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C9" w:rsidRPr="00FD4772" w:rsidRDefault="00FE420C" w:rsidP="00E61BC9">
      <w:pPr>
        <w:jc w:val="center"/>
        <w:rPr>
          <w:rFonts w:asciiTheme="minorEastAsia" w:hAnsiTheme="minorEastAsia"/>
          <w:sz w:val="22"/>
        </w:rPr>
      </w:pPr>
      <w:r>
        <w:rPr>
          <w:rFonts w:asciiTheme="minorEastAsia" w:hAnsiTheme="minorEastAsia" w:hint="eastAsia"/>
          <w:sz w:val="22"/>
        </w:rPr>
        <w:t>障害を理由とする差別の解消の推進に関する</w:t>
      </w:r>
      <w:r w:rsidR="007D4ABB" w:rsidRPr="0040408E">
        <w:rPr>
          <w:rFonts w:asciiTheme="minorEastAsia" w:hAnsiTheme="minorEastAsia" w:hint="eastAsia"/>
          <w:sz w:val="22"/>
          <w:u w:val="single"/>
        </w:rPr>
        <w:t>三原市</w:t>
      </w:r>
      <w:r w:rsidR="0040408E" w:rsidRPr="0040408E">
        <w:rPr>
          <w:rFonts w:asciiTheme="minorEastAsia" w:hAnsiTheme="minorEastAsia" w:hint="eastAsia"/>
          <w:sz w:val="22"/>
          <w:u w:val="single"/>
        </w:rPr>
        <w:t>立</w:t>
      </w:r>
      <w:r w:rsidR="00A90AFB" w:rsidRPr="0040408E">
        <w:rPr>
          <w:rFonts w:asciiTheme="minorEastAsia" w:hAnsiTheme="minorEastAsia" w:hint="eastAsia"/>
          <w:sz w:val="22"/>
          <w:u w:val="single"/>
        </w:rPr>
        <w:t>学校</w:t>
      </w:r>
      <w:r w:rsidR="0040408E">
        <w:rPr>
          <w:rFonts w:asciiTheme="minorEastAsia" w:hAnsiTheme="minorEastAsia" w:hint="eastAsia"/>
          <w:sz w:val="22"/>
          <w:u w:val="single"/>
        </w:rPr>
        <w:t>等</w:t>
      </w:r>
      <w:r w:rsidR="00DB59D8" w:rsidRPr="0040408E">
        <w:rPr>
          <w:rFonts w:asciiTheme="minorEastAsia" w:hAnsiTheme="minorEastAsia" w:hint="eastAsia"/>
          <w:sz w:val="22"/>
          <w:u w:val="single"/>
        </w:rPr>
        <w:t>職員</w:t>
      </w:r>
      <w:r w:rsidRPr="0040408E">
        <w:rPr>
          <w:rFonts w:asciiTheme="minorEastAsia" w:hAnsiTheme="minorEastAsia" w:hint="eastAsia"/>
          <w:sz w:val="22"/>
          <w:u w:val="single"/>
        </w:rPr>
        <w:t>対応要領</w:t>
      </w:r>
    </w:p>
    <w:p w:rsidR="0022223F" w:rsidRPr="007D4ABB" w:rsidRDefault="0022223F" w:rsidP="00791838">
      <w:pPr>
        <w:rPr>
          <w:rFonts w:asciiTheme="minorEastAsia" w:hAnsiTheme="minorEastAsia"/>
          <w:sz w:val="22"/>
        </w:rPr>
      </w:pP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第１　目的</w:t>
      </w:r>
    </w:p>
    <w:p w:rsidR="00F35A09" w:rsidRPr="00FD4772" w:rsidRDefault="00F35A09" w:rsidP="00F35A09">
      <w:pPr>
        <w:ind w:firstLineChars="100" w:firstLine="224"/>
        <w:rPr>
          <w:rFonts w:asciiTheme="minorEastAsia" w:hAnsiTheme="minorEastAsia"/>
          <w:sz w:val="22"/>
        </w:rPr>
      </w:pPr>
      <w:r w:rsidRPr="00FD4772">
        <w:rPr>
          <w:rFonts w:asciiTheme="minorEastAsia" w:hAnsiTheme="minorEastAsia" w:hint="eastAsia"/>
          <w:sz w:val="22"/>
        </w:rPr>
        <w:t>この要領（以下「対応要領」という。）は，障害を理由とする差別の解消の推進に関する法律（平成２５年法律第６５号。以下「法」という。）第１０条第１項の規定に基づき，また，障害を理由とする差別の解消の推進に関する基本方針（平成２７年２月２４日閣議決定）に即して，法第７条に規定する事項に関し，</w:t>
      </w:r>
      <w:r w:rsidR="0040408E">
        <w:rPr>
          <w:rFonts w:asciiTheme="minorEastAsia" w:hAnsiTheme="minorEastAsia" w:hint="eastAsia"/>
          <w:sz w:val="22"/>
        </w:rPr>
        <w:t>職員が</w:t>
      </w:r>
      <w:r w:rsidRPr="00FD4772">
        <w:rPr>
          <w:rFonts w:asciiTheme="minorEastAsia" w:hAnsiTheme="minorEastAsia" w:hint="eastAsia"/>
          <w:sz w:val="22"/>
        </w:rPr>
        <w:t>適切に対応するために必要な事項を定めるものとする。</w:t>
      </w:r>
    </w:p>
    <w:p w:rsidR="00F35A09" w:rsidRPr="00FD4772" w:rsidRDefault="00F35A09" w:rsidP="00F35A09">
      <w:pPr>
        <w:rPr>
          <w:rFonts w:asciiTheme="minorEastAsia" w:hAnsiTheme="minorEastAsia"/>
          <w:sz w:val="22"/>
        </w:rPr>
      </w:pPr>
    </w:p>
    <w:p w:rsidR="00F35A09" w:rsidRPr="00B12412" w:rsidRDefault="00F35A09" w:rsidP="00F35A09">
      <w:pPr>
        <w:rPr>
          <w:rFonts w:asciiTheme="minorEastAsia" w:hAnsiTheme="minorEastAsia"/>
          <w:sz w:val="22"/>
        </w:rPr>
      </w:pPr>
      <w:r w:rsidRPr="00B12412">
        <w:rPr>
          <w:rFonts w:asciiTheme="minorEastAsia" w:hAnsiTheme="minorEastAsia" w:hint="eastAsia"/>
          <w:sz w:val="22"/>
        </w:rPr>
        <w:t>第２　定義</w:t>
      </w:r>
    </w:p>
    <w:p w:rsidR="0040408E" w:rsidRPr="00E51D5F" w:rsidRDefault="0040408E" w:rsidP="0040408E">
      <w:pPr>
        <w:rPr>
          <w:rFonts w:asciiTheme="minorEastAsia" w:hAnsiTheme="minorEastAsia"/>
          <w:sz w:val="22"/>
          <w:u w:val="single"/>
        </w:rPr>
      </w:pPr>
      <w:r w:rsidRPr="00E51D5F">
        <w:rPr>
          <w:rFonts w:asciiTheme="minorEastAsia" w:hAnsiTheme="minorEastAsia" w:hint="eastAsia"/>
          <w:sz w:val="22"/>
          <w:u w:val="single"/>
        </w:rPr>
        <w:t>１　この対応要領において「職員」とは，</w:t>
      </w:r>
      <w:r w:rsidR="0026263C">
        <w:rPr>
          <w:rFonts w:asciiTheme="minorEastAsia" w:hAnsiTheme="minorEastAsia" w:hint="eastAsia"/>
          <w:sz w:val="22"/>
          <w:u w:val="single"/>
        </w:rPr>
        <w:t>三原市立学校設置条例（平成17年条例第98号）により設置した小学校及び中学校並びに三原市学校給食共同調理場設置条例（平成17年条例第104</w:t>
      </w:r>
      <w:r w:rsidR="00230755">
        <w:rPr>
          <w:rFonts w:asciiTheme="minorEastAsia" w:hAnsiTheme="minorEastAsia" w:hint="eastAsia"/>
          <w:sz w:val="22"/>
          <w:u w:val="single"/>
        </w:rPr>
        <w:t>号）により設置した</w:t>
      </w:r>
      <w:bookmarkStart w:id="0" w:name="_GoBack"/>
      <w:bookmarkEnd w:id="0"/>
      <w:r w:rsidR="0026263C">
        <w:rPr>
          <w:rFonts w:asciiTheme="minorEastAsia" w:hAnsiTheme="minorEastAsia" w:hint="eastAsia"/>
          <w:sz w:val="22"/>
          <w:u w:val="single"/>
        </w:rPr>
        <w:t>共同調理場</w:t>
      </w:r>
      <w:r w:rsidRPr="00E51D5F">
        <w:rPr>
          <w:rFonts w:asciiTheme="minorEastAsia" w:hAnsiTheme="minorEastAsia" w:hint="eastAsia"/>
          <w:sz w:val="22"/>
          <w:u w:val="single"/>
        </w:rPr>
        <w:t>に勤務する県費負担教職員</w:t>
      </w:r>
      <w:r w:rsidR="0026263C">
        <w:rPr>
          <w:rFonts w:asciiTheme="minorEastAsia" w:hAnsiTheme="minorEastAsia" w:hint="eastAsia"/>
          <w:sz w:val="22"/>
          <w:u w:val="single"/>
        </w:rPr>
        <w:t>をいう。</w:t>
      </w:r>
    </w:p>
    <w:p w:rsidR="00F35A09" w:rsidRDefault="0040408E" w:rsidP="00BE71CF">
      <w:pPr>
        <w:rPr>
          <w:rFonts w:asciiTheme="minorEastAsia" w:hAnsiTheme="minorEastAsia"/>
          <w:sz w:val="22"/>
        </w:rPr>
      </w:pPr>
      <w:r>
        <w:rPr>
          <w:rFonts w:asciiTheme="minorEastAsia" w:hAnsiTheme="minorEastAsia" w:hint="eastAsia"/>
          <w:sz w:val="22"/>
        </w:rPr>
        <w:t xml:space="preserve">２　</w:t>
      </w:r>
      <w:r w:rsidR="00F35A09" w:rsidRPr="00B12412">
        <w:rPr>
          <w:rFonts w:asciiTheme="minorEastAsia" w:hAnsiTheme="minorEastAsia" w:hint="eastAsia"/>
          <w:sz w:val="22"/>
        </w:rPr>
        <w:t>この対応要領において「障害者」とは，身体障害，知的障害，精神障害（発達障害を含む。）その他の心身の機能の障害（以下「障害」という。）がある者であって，障害及</w:t>
      </w:r>
      <w:r w:rsidR="00F35A09" w:rsidRPr="00FD4772">
        <w:rPr>
          <w:rFonts w:asciiTheme="minorEastAsia" w:hAnsiTheme="minorEastAsia" w:hint="eastAsia"/>
          <w:sz w:val="22"/>
        </w:rPr>
        <w:t>び社会的障壁により継続的に日常生活又は社会生活に相当な制限を受ける状態にあるものをいう。</w:t>
      </w:r>
    </w:p>
    <w:p w:rsidR="00F35A09" w:rsidRPr="00FD4772" w:rsidRDefault="0040408E" w:rsidP="008314C9">
      <w:pPr>
        <w:rPr>
          <w:rFonts w:asciiTheme="minorEastAsia" w:hAnsiTheme="minorEastAsia"/>
          <w:sz w:val="22"/>
        </w:rPr>
      </w:pPr>
      <w:r>
        <w:rPr>
          <w:rFonts w:asciiTheme="minorEastAsia" w:hAnsiTheme="minorEastAsia" w:hint="eastAsia"/>
          <w:sz w:val="22"/>
        </w:rPr>
        <w:t xml:space="preserve">　</w:t>
      </w: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第３　不当な差別的取扱いの禁止</w:t>
      </w:r>
    </w:p>
    <w:p w:rsidR="00647306" w:rsidRDefault="00F35A09" w:rsidP="00647306">
      <w:pPr>
        <w:ind w:firstLineChars="100" w:firstLine="224"/>
        <w:rPr>
          <w:rFonts w:asciiTheme="minorEastAsia" w:hAnsiTheme="minorEastAsia"/>
          <w:sz w:val="22"/>
        </w:rPr>
      </w:pPr>
      <w:r w:rsidRPr="00FD4772">
        <w:rPr>
          <w:rFonts w:asciiTheme="minorEastAsia" w:hAnsiTheme="minorEastAsia" w:hint="eastAsia"/>
          <w:sz w:val="22"/>
        </w:rPr>
        <w:t>職員は，法第７条第１項の規定のとおり，その事務又は事業を行うに当たり，障害を理由として，障害者でない者と不当な差別的取扱いをすることにより，障害者の権利利益を侵害してはならない。</w:t>
      </w:r>
      <w:r w:rsidR="00647306">
        <w:rPr>
          <w:rFonts w:asciiTheme="minorEastAsia" w:hAnsiTheme="minorEastAsia" w:hint="eastAsia"/>
          <w:sz w:val="22"/>
        </w:rPr>
        <w:t>これに当たり，職員は，別紙に定める留意事項に留意するものとする。</w:t>
      </w:r>
    </w:p>
    <w:p w:rsidR="00F35A09" w:rsidRPr="00FD4772" w:rsidRDefault="00647306" w:rsidP="00647306">
      <w:pPr>
        <w:ind w:firstLineChars="100" w:firstLine="224"/>
        <w:rPr>
          <w:rFonts w:asciiTheme="minorEastAsia" w:hAnsiTheme="minorEastAsia"/>
          <w:sz w:val="22"/>
        </w:rPr>
      </w:pPr>
      <w:r>
        <w:rPr>
          <w:rFonts w:asciiTheme="minorEastAsia" w:hAnsiTheme="minorEastAsia" w:hint="eastAsia"/>
          <w:kern w:val="0"/>
          <w:sz w:val="22"/>
        </w:rPr>
        <w:t>なお，別紙中，「望ましい」と記載している内容は，それを実施しない場合であっても，直ちに法に反すると判断されるものではないが，障害者基本法（昭和４５年法律第８４号）の基本的な理念及び法の目的を踏まえ，できるだけ取り組むことが望まれることを意味する（第４において同じ。）。</w:t>
      </w:r>
    </w:p>
    <w:p w:rsidR="008314C9" w:rsidRDefault="008314C9" w:rsidP="00F35A09">
      <w:pPr>
        <w:rPr>
          <w:rFonts w:asciiTheme="minorEastAsia" w:hAnsiTheme="minorEastAsia"/>
          <w:sz w:val="22"/>
        </w:rPr>
      </w:pP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第４　合理的配慮の提供</w:t>
      </w:r>
    </w:p>
    <w:p w:rsidR="00F35A09" w:rsidRDefault="00F35A09" w:rsidP="00F35A09">
      <w:pPr>
        <w:ind w:firstLineChars="100" w:firstLine="224"/>
        <w:rPr>
          <w:rFonts w:asciiTheme="minorEastAsia" w:hAnsiTheme="minorEastAsia"/>
          <w:sz w:val="22"/>
        </w:rPr>
      </w:pPr>
      <w:r w:rsidRPr="00FD4772">
        <w:rPr>
          <w:rFonts w:asciiTheme="minorEastAsia" w:hAnsiTheme="minorEastAsia" w:hint="eastAsia"/>
          <w:sz w:val="22"/>
        </w:rPr>
        <w:t>職員は，法第７条第２項の規定のとおり，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留意事項に留意するものとする。</w:t>
      </w:r>
    </w:p>
    <w:p w:rsidR="00B12412" w:rsidRPr="00FD4772" w:rsidRDefault="00B12412" w:rsidP="00F35A09">
      <w:pPr>
        <w:ind w:firstLineChars="100" w:firstLine="224"/>
        <w:rPr>
          <w:rFonts w:asciiTheme="minorEastAsia" w:hAnsiTheme="minorEastAsia"/>
          <w:sz w:val="22"/>
        </w:rPr>
      </w:pPr>
    </w:p>
    <w:p w:rsidR="00F35A09" w:rsidRPr="00FD4772" w:rsidRDefault="00FF4FF9" w:rsidP="00F35A09">
      <w:pPr>
        <w:rPr>
          <w:rFonts w:asciiTheme="minorEastAsia" w:hAnsiTheme="minorEastAsia"/>
          <w:sz w:val="22"/>
        </w:rPr>
      </w:pPr>
      <w:r>
        <w:rPr>
          <w:rFonts w:asciiTheme="minorEastAsia" w:hAnsiTheme="minorEastAsia" w:hint="eastAsia"/>
          <w:sz w:val="22"/>
        </w:rPr>
        <w:t xml:space="preserve">第５　</w:t>
      </w:r>
      <w:r w:rsidR="0026263C">
        <w:rPr>
          <w:rFonts w:asciiTheme="minorEastAsia" w:hAnsiTheme="minorEastAsia" w:hint="eastAsia"/>
          <w:sz w:val="22"/>
          <w:u w:val="single"/>
        </w:rPr>
        <w:t>校長</w:t>
      </w:r>
      <w:r w:rsidR="000046F5">
        <w:rPr>
          <w:rFonts w:asciiTheme="minorEastAsia" w:hAnsiTheme="minorEastAsia" w:hint="eastAsia"/>
          <w:sz w:val="22"/>
          <w:u w:val="single"/>
        </w:rPr>
        <w:t>・共同調理場長</w:t>
      </w:r>
      <w:r w:rsidR="00F35A09" w:rsidRPr="00FD4772">
        <w:rPr>
          <w:rFonts w:asciiTheme="minorEastAsia" w:hAnsiTheme="minorEastAsia" w:hint="eastAsia"/>
          <w:sz w:val="22"/>
        </w:rPr>
        <w:t>の責務</w:t>
      </w:r>
    </w:p>
    <w:p w:rsidR="00F35A09" w:rsidRPr="00FD4772" w:rsidRDefault="0040408E" w:rsidP="001D7C8A">
      <w:pPr>
        <w:ind w:left="224" w:hangingChars="100" w:hanging="224"/>
        <w:rPr>
          <w:rFonts w:asciiTheme="minorEastAsia" w:hAnsiTheme="minorEastAsia"/>
          <w:sz w:val="22"/>
        </w:rPr>
      </w:pPr>
      <w:r>
        <w:rPr>
          <w:rFonts w:asciiTheme="minorEastAsia" w:hAnsiTheme="minorEastAsia" w:hint="eastAsia"/>
          <w:sz w:val="22"/>
        </w:rPr>
        <w:t xml:space="preserve">１　</w:t>
      </w:r>
      <w:r w:rsidR="0026263C">
        <w:rPr>
          <w:rFonts w:asciiTheme="minorEastAsia" w:hAnsiTheme="minorEastAsia" w:hint="eastAsia"/>
          <w:sz w:val="22"/>
          <w:u w:val="single"/>
        </w:rPr>
        <w:t>校長</w:t>
      </w:r>
      <w:r w:rsidR="000046F5">
        <w:rPr>
          <w:rFonts w:asciiTheme="minorEastAsia" w:hAnsiTheme="minorEastAsia" w:hint="eastAsia"/>
          <w:sz w:val="22"/>
          <w:u w:val="single"/>
        </w:rPr>
        <w:t>・共同調理場長</w:t>
      </w:r>
      <w:r>
        <w:rPr>
          <w:rFonts w:asciiTheme="minorEastAsia" w:hAnsiTheme="minorEastAsia" w:hint="eastAsia"/>
          <w:sz w:val="22"/>
        </w:rPr>
        <w:t>は</w:t>
      </w:r>
      <w:r w:rsidR="00F51D5E">
        <w:rPr>
          <w:rFonts w:asciiTheme="minorEastAsia" w:hAnsiTheme="minorEastAsia" w:hint="eastAsia"/>
          <w:sz w:val="22"/>
        </w:rPr>
        <w:t>，</w:t>
      </w:r>
      <w:r w:rsidR="00F35A09" w:rsidRPr="00FD4772">
        <w:rPr>
          <w:rFonts w:asciiTheme="minorEastAsia" w:hAnsiTheme="minorEastAsia" w:hint="eastAsia"/>
          <w:sz w:val="22"/>
        </w:rPr>
        <w:t>第３及び第４の趣旨を踏まえ，障害を理由とする差別の解消を推進するため，次に掲げる事項を実施しなければならない。</w:t>
      </w:r>
    </w:p>
    <w:p w:rsidR="00F35A09" w:rsidRPr="00FD4772" w:rsidRDefault="00FF2211" w:rsidP="00FF2211">
      <w:pPr>
        <w:ind w:leftChars="74" w:left="382" w:hangingChars="100" w:hanging="224"/>
        <w:rPr>
          <w:rFonts w:asciiTheme="minorEastAsia" w:hAnsiTheme="minorEastAsia"/>
          <w:sz w:val="22"/>
        </w:rPr>
      </w:pPr>
      <w:r>
        <w:rPr>
          <w:rFonts w:asciiTheme="minorEastAsia" w:hAnsiTheme="minorEastAsia" w:hint="eastAsia"/>
          <w:sz w:val="22"/>
        </w:rPr>
        <w:lastRenderedPageBreak/>
        <w:t>(1)</w:t>
      </w:r>
      <w:r>
        <w:rPr>
          <w:rFonts w:asciiTheme="minorEastAsia" w:hAnsiTheme="minorEastAsia"/>
          <w:sz w:val="22"/>
        </w:rPr>
        <w:t xml:space="preserve"> </w:t>
      </w:r>
      <w:r w:rsidR="00F35A09" w:rsidRPr="00FD4772">
        <w:rPr>
          <w:rFonts w:asciiTheme="minorEastAsia" w:hAnsiTheme="minorEastAsia" w:hint="eastAsia"/>
          <w:sz w:val="22"/>
        </w:rPr>
        <w:t>日常の執務を通じた指導等により，障害を理由とする差別の解消に関し，その管理・監督する職員の注意を喚起し，障害を理由とする差別の解消に関する認識を深めさせること。</w:t>
      </w:r>
    </w:p>
    <w:p w:rsidR="00F35A09" w:rsidRPr="00FD4772" w:rsidRDefault="00FF2211" w:rsidP="00FF2211">
      <w:pPr>
        <w:ind w:leftChars="100" w:left="425" w:hangingChars="94" w:hanging="211"/>
        <w:rPr>
          <w:rFonts w:asciiTheme="minorEastAsia" w:hAnsiTheme="minorEastAsia"/>
          <w:sz w:val="22"/>
        </w:rPr>
      </w:pPr>
      <w:r>
        <w:rPr>
          <w:rFonts w:asciiTheme="minorEastAsia" w:hAnsiTheme="minorEastAsia"/>
          <w:sz w:val="22"/>
        </w:rPr>
        <w:t>(2</w:t>
      </w:r>
      <w:r>
        <w:rPr>
          <w:rFonts w:asciiTheme="minorEastAsia" w:hAnsiTheme="minorEastAsia" w:hint="eastAsia"/>
          <w:sz w:val="22"/>
        </w:rPr>
        <w:t>)</w:t>
      </w:r>
      <w:r>
        <w:rPr>
          <w:rFonts w:asciiTheme="minorEastAsia" w:hAnsiTheme="minorEastAsia"/>
          <w:sz w:val="22"/>
        </w:rPr>
        <w:t xml:space="preserve"> </w:t>
      </w:r>
      <w:r w:rsidR="00F35A09" w:rsidRPr="00FD4772">
        <w:rPr>
          <w:rFonts w:asciiTheme="minorEastAsia" w:hAnsiTheme="minorEastAsia" w:hint="eastAsia"/>
          <w:sz w:val="22"/>
        </w:rPr>
        <w:t>障害者等から不当な差別的取扱い，合理的配慮の不提供に対する相談，苦情の申し出等があった場合は，迅速に状況を確認すること。</w:t>
      </w:r>
    </w:p>
    <w:p w:rsidR="00F35A09" w:rsidRPr="00FD4772" w:rsidRDefault="00FF2211" w:rsidP="00FF2211">
      <w:pPr>
        <w:ind w:leftChars="90" w:left="417" w:hangingChars="100" w:hanging="224"/>
        <w:rPr>
          <w:rFonts w:asciiTheme="minorEastAsia" w:hAnsiTheme="minorEastAsia"/>
          <w:sz w:val="22"/>
        </w:rPr>
      </w:pPr>
      <w:r>
        <w:rPr>
          <w:rFonts w:asciiTheme="minorEastAsia" w:hAnsiTheme="minorEastAsia"/>
          <w:sz w:val="22"/>
        </w:rPr>
        <w:t xml:space="preserve">(3) </w:t>
      </w:r>
      <w:r w:rsidR="00F35A09" w:rsidRPr="00FD4772">
        <w:rPr>
          <w:rFonts w:asciiTheme="minorEastAsia" w:hAnsiTheme="minorEastAsia" w:hint="eastAsia"/>
          <w:sz w:val="22"/>
        </w:rPr>
        <w:t>合理的配慮の必要性が確認された場合</w:t>
      </w:r>
      <w:r w:rsidR="0040408E">
        <w:rPr>
          <w:rFonts w:asciiTheme="minorEastAsia" w:hAnsiTheme="minorEastAsia" w:hint="eastAsia"/>
          <w:sz w:val="22"/>
        </w:rPr>
        <w:t>，管理・監督する職員に対して</w:t>
      </w:r>
      <w:r w:rsidR="00F35A09" w:rsidRPr="00FD4772">
        <w:rPr>
          <w:rFonts w:asciiTheme="minorEastAsia" w:hAnsiTheme="minorEastAsia" w:hint="eastAsia"/>
          <w:sz w:val="22"/>
        </w:rPr>
        <w:t>，合理的配慮の提供を適切に行うよう指導すること。</w:t>
      </w:r>
    </w:p>
    <w:p w:rsidR="00F35A09" w:rsidRPr="00FD4772" w:rsidRDefault="00F51D5E" w:rsidP="001D7C8A">
      <w:pPr>
        <w:ind w:left="224" w:hangingChars="100" w:hanging="224"/>
        <w:rPr>
          <w:rFonts w:asciiTheme="minorEastAsia" w:hAnsiTheme="minorEastAsia"/>
          <w:sz w:val="22"/>
        </w:rPr>
      </w:pPr>
      <w:r>
        <w:rPr>
          <w:rFonts w:asciiTheme="minorEastAsia" w:hAnsiTheme="minorEastAsia" w:hint="eastAsia"/>
          <w:sz w:val="22"/>
        </w:rPr>
        <w:t xml:space="preserve">２　</w:t>
      </w:r>
      <w:r w:rsidR="0026263C">
        <w:rPr>
          <w:rFonts w:asciiTheme="minorEastAsia" w:hAnsiTheme="minorEastAsia" w:hint="eastAsia"/>
          <w:sz w:val="22"/>
        </w:rPr>
        <w:t>校長</w:t>
      </w:r>
      <w:r w:rsidR="000046F5">
        <w:rPr>
          <w:rFonts w:asciiTheme="minorEastAsia" w:hAnsiTheme="minorEastAsia" w:hint="eastAsia"/>
          <w:sz w:val="22"/>
        </w:rPr>
        <w:t>・共同調理場長</w:t>
      </w:r>
      <w:r w:rsidR="00F35A09" w:rsidRPr="00FD4772">
        <w:rPr>
          <w:rFonts w:asciiTheme="minorEastAsia" w:hAnsiTheme="minorEastAsia" w:hint="eastAsia"/>
          <w:sz w:val="22"/>
        </w:rPr>
        <w:t>は，障害を理由とする差別に関する問題が生じた場合には，迅速かつ適切に対処しなければならない。</w:t>
      </w:r>
    </w:p>
    <w:p w:rsidR="00F35A09" w:rsidRPr="00FF4FF9" w:rsidRDefault="00F35A09" w:rsidP="00F35A09">
      <w:pPr>
        <w:rPr>
          <w:rFonts w:asciiTheme="minorEastAsia" w:hAnsiTheme="minorEastAsia"/>
          <w:sz w:val="22"/>
        </w:rPr>
      </w:pP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第６　相談体制の整備</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１　職員による障害を理由とする差別に関する障害者及びそ</w:t>
      </w:r>
      <w:r w:rsidR="00FF2211">
        <w:rPr>
          <w:rFonts w:asciiTheme="minorEastAsia" w:hAnsiTheme="minorEastAsia" w:hint="eastAsia"/>
          <w:sz w:val="22"/>
        </w:rPr>
        <w:t>の家族その他の関係者からの相談等に的確に対応するため，相談窓口を</w:t>
      </w:r>
      <w:r w:rsidR="00D325B8">
        <w:rPr>
          <w:rFonts w:asciiTheme="minorEastAsia" w:hAnsiTheme="minorEastAsia" w:hint="eastAsia"/>
          <w:sz w:val="22"/>
        </w:rPr>
        <w:t>三原市教育委員会</w:t>
      </w:r>
      <w:r w:rsidR="001E025A">
        <w:rPr>
          <w:rFonts w:asciiTheme="minorEastAsia" w:hAnsiTheme="minorEastAsia" w:hint="eastAsia"/>
          <w:sz w:val="22"/>
        </w:rPr>
        <w:t>学校教育課</w:t>
      </w:r>
      <w:r w:rsidRPr="00FD4772">
        <w:rPr>
          <w:rFonts w:asciiTheme="minorEastAsia" w:hAnsiTheme="minorEastAsia" w:hint="eastAsia"/>
          <w:sz w:val="22"/>
        </w:rPr>
        <w:t>に置く。</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２　相談等を受ける場合は，性別，年齢，状態等に配慮するとともに，対面のほか，電話，ファックス，電子メールに加え，障害者が他人とコミュニケーションを図る際に障害の特性に応じて必要となる多様な手段を可能な範囲で用意して対応するものとする。</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３　相談者の用意した意思疎通のための器具や手段については，原則として利用を認めるとともに，相談者の意思疎通を補助し，又は支援する同伴者については，原則として同席を認めるものとする。</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４　１の相談窓口に寄せられた相談等は，相談者の意向やプライバシーに配慮しつつ，関係者等において，情報共有を図り，早期の解決に努めるものとする。</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５　１の相談窓口に寄せられた相談等のうち，</w:t>
      </w:r>
      <w:r w:rsidR="00B64CFC" w:rsidRPr="00FD4772">
        <w:rPr>
          <w:rFonts w:asciiTheme="minorEastAsia" w:hAnsiTheme="minorEastAsia" w:hint="eastAsia"/>
          <w:sz w:val="22"/>
        </w:rPr>
        <w:t>必要と認められる場合は</w:t>
      </w:r>
      <w:r w:rsidRPr="00FD4772">
        <w:rPr>
          <w:rFonts w:asciiTheme="minorEastAsia" w:hAnsiTheme="minorEastAsia" w:hint="eastAsia"/>
          <w:sz w:val="22"/>
        </w:rPr>
        <w:t>，速やかに</w:t>
      </w:r>
      <w:r w:rsidR="00A90AFB">
        <w:rPr>
          <w:rFonts w:asciiTheme="minorEastAsia" w:hAnsiTheme="minorEastAsia" w:hint="eastAsia"/>
          <w:sz w:val="22"/>
        </w:rPr>
        <w:t>学校教育課</w:t>
      </w:r>
      <w:r w:rsidRPr="00FD4772">
        <w:rPr>
          <w:rFonts w:asciiTheme="minorEastAsia" w:hAnsiTheme="minorEastAsia" w:hint="eastAsia"/>
          <w:sz w:val="22"/>
        </w:rPr>
        <w:t>に情報提供を行うものとする。</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６　１の相談窓口は，プライバシーに配慮し，寄せられた相談等を以後の相談等において活用するとともに，相談体制の充実に努めるものとする。</w:t>
      </w:r>
    </w:p>
    <w:p w:rsidR="00F35A09" w:rsidRPr="00FD4772" w:rsidRDefault="00F35A09" w:rsidP="00F35A09">
      <w:pPr>
        <w:rPr>
          <w:rFonts w:asciiTheme="minorEastAsia" w:hAnsiTheme="minorEastAsia"/>
          <w:sz w:val="22"/>
        </w:rPr>
      </w:pP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第７　対応措置</w:t>
      </w:r>
    </w:p>
    <w:p w:rsidR="00F35A09" w:rsidRPr="00FD4772" w:rsidRDefault="00F35A09" w:rsidP="00F35A09">
      <w:pPr>
        <w:ind w:firstLineChars="100" w:firstLine="224"/>
        <w:rPr>
          <w:rFonts w:asciiTheme="minorEastAsia" w:hAnsiTheme="minorEastAsia"/>
          <w:sz w:val="22"/>
        </w:rPr>
      </w:pPr>
      <w:r w:rsidRPr="00FD4772">
        <w:rPr>
          <w:rFonts w:asciiTheme="minorEastAsia" w:hAnsiTheme="minorEastAsia" w:hint="eastAsia"/>
          <w:sz w:val="22"/>
        </w:rPr>
        <w:t>相談窓口から情報提供を受けた</w:t>
      </w:r>
      <w:r w:rsidR="00CB7C5C">
        <w:rPr>
          <w:rFonts w:asciiTheme="minorEastAsia" w:hAnsiTheme="minorEastAsia" w:hint="eastAsia"/>
          <w:sz w:val="22"/>
        </w:rPr>
        <w:t>相談等について</w:t>
      </w:r>
      <w:r w:rsidRPr="00FD4772">
        <w:rPr>
          <w:rFonts w:asciiTheme="minorEastAsia" w:hAnsiTheme="minorEastAsia" w:hint="eastAsia"/>
          <w:sz w:val="22"/>
        </w:rPr>
        <w:t>，事実関係の調査及び確認の結果，職員が障害者に対して不当な差別的取扱いをした，又は，過度な負担がないにもかかわらず合理的配慮の提供をしなかったと確認された場合は，事案の内容や程度に応じ，</w:t>
      </w:r>
      <w:r w:rsidR="0026263C">
        <w:rPr>
          <w:rFonts w:asciiTheme="minorEastAsia" w:hAnsiTheme="minorEastAsia" w:hint="eastAsia"/>
          <w:sz w:val="22"/>
        </w:rPr>
        <w:t>指示命令等を行うことができる。</w:t>
      </w:r>
      <w:r w:rsidR="0026263C" w:rsidRPr="00FD4772">
        <w:rPr>
          <w:rFonts w:asciiTheme="minorEastAsia" w:hAnsiTheme="minorEastAsia"/>
          <w:sz w:val="22"/>
        </w:rPr>
        <w:t xml:space="preserve"> </w:t>
      </w:r>
    </w:p>
    <w:p w:rsidR="00F35A09" w:rsidRPr="00FF2211" w:rsidRDefault="00F35A09" w:rsidP="00F35A09">
      <w:pPr>
        <w:rPr>
          <w:rFonts w:asciiTheme="minorEastAsia" w:hAnsiTheme="minorEastAsia"/>
          <w:sz w:val="22"/>
        </w:rPr>
      </w:pPr>
    </w:p>
    <w:p w:rsidR="00F35A09" w:rsidRPr="00FD4772" w:rsidRDefault="00F35A09" w:rsidP="00F35A09">
      <w:pPr>
        <w:rPr>
          <w:rFonts w:asciiTheme="minorEastAsia" w:hAnsiTheme="minorEastAsia"/>
          <w:sz w:val="22"/>
        </w:rPr>
      </w:pPr>
      <w:r w:rsidRPr="00FD4772">
        <w:rPr>
          <w:rFonts w:asciiTheme="minorEastAsia" w:hAnsiTheme="minorEastAsia" w:hint="eastAsia"/>
          <w:sz w:val="22"/>
        </w:rPr>
        <w:t>第８　研修・啓発</w:t>
      </w:r>
    </w:p>
    <w:p w:rsidR="00F35A09" w:rsidRPr="00FD4772" w:rsidRDefault="0040408E" w:rsidP="001D7C8A">
      <w:pPr>
        <w:ind w:left="224" w:hangingChars="100" w:hanging="224"/>
        <w:rPr>
          <w:rFonts w:asciiTheme="minorEastAsia" w:hAnsiTheme="minorEastAsia"/>
          <w:sz w:val="22"/>
        </w:rPr>
      </w:pPr>
      <w:r>
        <w:rPr>
          <w:rFonts w:asciiTheme="minorEastAsia" w:hAnsiTheme="minorEastAsia" w:hint="eastAsia"/>
          <w:sz w:val="22"/>
        </w:rPr>
        <w:t xml:space="preserve">１　</w:t>
      </w:r>
      <w:r w:rsidRPr="00E51D5F">
        <w:rPr>
          <w:rFonts w:asciiTheme="minorEastAsia" w:hAnsiTheme="minorEastAsia" w:hint="eastAsia"/>
          <w:sz w:val="22"/>
          <w:u w:val="single"/>
        </w:rPr>
        <w:t>教育委員会</w:t>
      </w:r>
      <w:r>
        <w:rPr>
          <w:rFonts w:asciiTheme="minorEastAsia" w:hAnsiTheme="minorEastAsia" w:hint="eastAsia"/>
          <w:sz w:val="22"/>
        </w:rPr>
        <w:t>は</w:t>
      </w:r>
      <w:r w:rsidR="0026263C">
        <w:rPr>
          <w:rFonts w:asciiTheme="minorEastAsia" w:hAnsiTheme="minorEastAsia" w:hint="eastAsia"/>
          <w:sz w:val="22"/>
        </w:rPr>
        <w:t>，障害を理由とする差別の解消の推進を図るため，</w:t>
      </w:r>
      <w:r w:rsidR="00F35A09" w:rsidRPr="00FD4772">
        <w:rPr>
          <w:rFonts w:asciiTheme="minorEastAsia" w:hAnsiTheme="minorEastAsia" w:hint="eastAsia"/>
          <w:sz w:val="22"/>
        </w:rPr>
        <w:t>職員を対象とし，職位や業務に応じて必要な研修・啓発を行うものとする。</w:t>
      </w:r>
    </w:p>
    <w:p w:rsidR="00F35A09" w:rsidRPr="00FD4772" w:rsidRDefault="00F35A09" w:rsidP="001D7C8A">
      <w:pPr>
        <w:ind w:left="224" w:hangingChars="100" w:hanging="224"/>
        <w:rPr>
          <w:rFonts w:asciiTheme="minorEastAsia" w:hAnsiTheme="minorEastAsia"/>
          <w:sz w:val="22"/>
        </w:rPr>
      </w:pPr>
      <w:r w:rsidRPr="00FD4772">
        <w:rPr>
          <w:rFonts w:asciiTheme="minorEastAsia" w:hAnsiTheme="minorEastAsia" w:hint="eastAsia"/>
          <w:sz w:val="22"/>
        </w:rPr>
        <w:t>２　特に，新たに職員となった者に対しては，障害を理由とする差別の解消に関する基本的</w:t>
      </w:r>
      <w:r w:rsidR="00A90AFB">
        <w:rPr>
          <w:rFonts w:asciiTheme="minorEastAsia" w:hAnsiTheme="minorEastAsia" w:hint="eastAsia"/>
          <w:sz w:val="22"/>
        </w:rPr>
        <w:t>な事項について理解させるために，また，新たに管理者</w:t>
      </w:r>
      <w:r w:rsidR="0040408E">
        <w:rPr>
          <w:rFonts w:asciiTheme="minorEastAsia" w:hAnsiTheme="minorEastAsia" w:hint="eastAsia"/>
          <w:sz w:val="22"/>
        </w:rPr>
        <w:t>・監督者</w:t>
      </w:r>
      <w:r w:rsidR="00A90AFB">
        <w:rPr>
          <w:rFonts w:asciiTheme="minorEastAsia" w:hAnsiTheme="minorEastAsia" w:hint="eastAsia"/>
          <w:sz w:val="22"/>
        </w:rPr>
        <w:t>と</w:t>
      </w:r>
      <w:r w:rsidRPr="00FD4772">
        <w:rPr>
          <w:rFonts w:asciiTheme="minorEastAsia" w:hAnsiTheme="minorEastAsia" w:hint="eastAsia"/>
          <w:sz w:val="22"/>
        </w:rPr>
        <w:t>なった職員に対しては，</w:t>
      </w:r>
      <w:r w:rsidRPr="00FD4772">
        <w:rPr>
          <w:rFonts w:asciiTheme="minorEastAsia" w:hAnsiTheme="minorEastAsia" w:hint="eastAsia"/>
          <w:sz w:val="22"/>
        </w:rPr>
        <w:lastRenderedPageBreak/>
        <w:t>障害を理由とする差別の解消等に関し求められる役割について理解させるために，それぞれ，必要な研修を実施するものとする。</w:t>
      </w:r>
    </w:p>
    <w:p w:rsidR="00F35A09" w:rsidRPr="00FD4772" w:rsidRDefault="00F35A09" w:rsidP="001D7C8A">
      <w:pPr>
        <w:ind w:left="224" w:hangingChars="100" w:hanging="224"/>
        <w:rPr>
          <w:rFonts w:asciiTheme="minorEastAsia" w:hAnsiTheme="minorEastAsia"/>
          <w:sz w:val="22"/>
        </w:rPr>
      </w:pPr>
      <w:r w:rsidRPr="00FD4772">
        <w:rPr>
          <w:rFonts w:hint="eastAsia"/>
          <w:sz w:val="22"/>
        </w:rPr>
        <w:t xml:space="preserve">３　</w:t>
      </w:r>
      <w:r w:rsidRPr="00FD4772">
        <w:rPr>
          <w:rFonts w:asciiTheme="minorEastAsia" w:hAnsiTheme="minorEastAsia" w:hint="eastAsia"/>
          <w:sz w:val="22"/>
        </w:rPr>
        <w:t>職員に対し，</w:t>
      </w:r>
      <w:r w:rsidR="00B64CFC" w:rsidRPr="00FD4772">
        <w:rPr>
          <w:rFonts w:asciiTheme="minorEastAsia" w:hAnsiTheme="minorEastAsia" w:hint="eastAsia"/>
          <w:sz w:val="22"/>
        </w:rPr>
        <w:t>研修資料及び啓発資料により，</w:t>
      </w:r>
      <w:r w:rsidRPr="00FD4772">
        <w:rPr>
          <w:rFonts w:asciiTheme="minorEastAsia" w:hAnsiTheme="minorEastAsia" w:hint="eastAsia"/>
          <w:sz w:val="22"/>
        </w:rPr>
        <w:t>障害の特性や多様性を理解させ</w:t>
      </w:r>
      <w:r w:rsidR="00B64CFC" w:rsidRPr="00FD4772">
        <w:rPr>
          <w:rFonts w:asciiTheme="minorEastAsia" w:hAnsiTheme="minorEastAsia" w:hint="eastAsia"/>
          <w:sz w:val="22"/>
        </w:rPr>
        <w:t>，障害者に</w:t>
      </w:r>
      <w:r w:rsidRPr="00FD4772">
        <w:rPr>
          <w:rFonts w:asciiTheme="minorEastAsia" w:hAnsiTheme="minorEastAsia" w:hint="eastAsia"/>
          <w:sz w:val="22"/>
        </w:rPr>
        <w:t>適切に対応する</w:t>
      </w:r>
      <w:r w:rsidR="00B64CFC" w:rsidRPr="00FD4772">
        <w:rPr>
          <w:rFonts w:asciiTheme="minorEastAsia" w:hAnsiTheme="minorEastAsia" w:hint="eastAsia"/>
          <w:sz w:val="22"/>
        </w:rPr>
        <w:t>よう，</w:t>
      </w:r>
      <w:r w:rsidRPr="00FD4772">
        <w:rPr>
          <w:rFonts w:asciiTheme="minorEastAsia" w:hAnsiTheme="minorEastAsia" w:hint="eastAsia"/>
          <w:sz w:val="22"/>
        </w:rPr>
        <w:t>意識の啓発を図るものとする。</w:t>
      </w:r>
    </w:p>
    <w:p w:rsidR="00F35A09" w:rsidRPr="00FD4772" w:rsidRDefault="00F35A09" w:rsidP="00F35A09">
      <w:pPr>
        <w:widowControl/>
        <w:jc w:val="left"/>
        <w:rPr>
          <w:rFonts w:asciiTheme="minorEastAsia" w:hAnsiTheme="minorEastAsia"/>
          <w:sz w:val="22"/>
        </w:rPr>
      </w:pPr>
    </w:p>
    <w:p w:rsidR="00F35A09" w:rsidRPr="00FD4772" w:rsidRDefault="00F35A09" w:rsidP="00F35A09">
      <w:pPr>
        <w:ind w:firstLineChars="100" w:firstLine="224"/>
        <w:rPr>
          <w:rFonts w:ascii="ＭＳ 明朝" w:eastAsia="ＭＳ 明朝" w:hAnsi="Century" w:cs="Times New Roman"/>
          <w:sz w:val="22"/>
        </w:rPr>
      </w:pPr>
      <w:r w:rsidRPr="00FD4772">
        <w:rPr>
          <w:rFonts w:ascii="ＭＳ 明朝" w:eastAsia="ＭＳ 明朝" w:hAnsi="Century" w:cs="Times New Roman" w:hint="eastAsia"/>
          <w:sz w:val="22"/>
        </w:rPr>
        <w:t>附  則</w:t>
      </w:r>
    </w:p>
    <w:p w:rsidR="00C379BE" w:rsidRPr="00FD4772" w:rsidRDefault="00A90AFB" w:rsidP="00F35A09">
      <w:pPr>
        <w:widowControl/>
        <w:jc w:val="left"/>
        <w:rPr>
          <w:rFonts w:asciiTheme="minorEastAsia" w:hAnsiTheme="minorEastAsia"/>
          <w:sz w:val="22"/>
        </w:rPr>
      </w:pPr>
      <w:r>
        <w:rPr>
          <w:rFonts w:ascii="ＭＳ 明朝" w:eastAsia="ＭＳ 明朝" w:hAnsi="Century" w:cs="Times New Roman" w:hint="eastAsia"/>
          <w:sz w:val="22"/>
        </w:rPr>
        <w:t>この</w:t>
      </w:r>
      <w:r w:rsidR="007E6EB0">
        <w:rPr>
          <w:rFonts w:ascii="ＭＳ 明朝" w:eastAsia="ＭＳ 明朝" w:hAnsi="Century" w:cs="Times New Roman" w:hint="eastAsia"/>
          <w:sz w:val="22"/>
        </w:rPr>
        <w:t>要領は，平成３０年５</w:t>
      </w:r>
      <w:r w:rsidR="00F35A09" w:rsidRPr="00FD4772">
        <w:rPr>
          <w:rFonts w:ascii="ＭＳ 明朝" w:eastAsia="ＭＳ 明朝" w:hAnsi="Century" w:cs="Times New Roman" w:hint="eastAsia"/>
          <w:sz w:val="22"/>
        </w:rPr>
        <w:t>月１日から施行する。</w:t>
      </w:r>
      <w:r w:rsidR="00C379BE" w:rsidRPr="00FD4772">
        <w:rPr>
          <w:rFonts w:asciiTheme="minorEastAsia" w:hAnsiTheme="minorEastAsia"/>
          <w:sz w:val="22"/>
        </w:rPr>
        <w:br w:type="page"/>
      </w:r>
    </w:p>
    <w:p w:rsidR="00AB0801" w:rsidRPr="00FD4772" w:rsidRDefault="008314C9" w:rsidP="00AB0801">
      <w:pPr>
        <w:rPr>
          <w:rFonts w:asciiTheme="minorEastAsia" w:hAnsiTheme="minorEastAsia"/>
          <w:sz w:val="22"/>
        </w:rPr>
      </w:pPr>
      <w:r>
        <w:rPr>
          <w:rFonts w:asciiTheme="minorEastAsia" w:hAnsiTheme="minorEastAsia" w:hint="eastAsia"/>
          <w:sz w:val="22"/>
        </w:rPr>
        <w:lastRenderedPageBreak/>
        <w:t xml:space="preserve">　</w:t>
      </w:r>
      <w:r w:rsidR="00AB0801" w:rsidRPr="00FD4772">
        <w:rPr>
          <w:rFonts w:asciiTheme="minorEastAsia" w:hAnsiTheme="minorEastAsia" w:hint="eastAsia"/>
          <w:sz w:val="22"/>
        </w:rPr>
        <w:t>別紙</w:t>
      </w:r>
    </w:p>
    <w:p w:rsidR="00AB0801" w:rsidRPr="00FD4772" w:rsidRDefault="00AB0801" w:rsidP="00AB0801">
      <w:pPr>
        <w:jc w:val="center"/>
        <w:rPr>
          <w:rFonts w:asciiTheme="minorEastAsia" w:hAnsiTheme="minorEastAsia"/>
          <w:sz w:val="22"/>
        </w:rPr>
      </w:pPr>
      <w:r w:rsidRPr="00FD4772">
        <w:rPr>
          <w:rFonts w:asciiTheme="minorEastAsia" w:hAnsiTheme="minorEastAsia" w:hint="eastAsia"/>
          <w:sz w:val="22"/>
        </w:rPr>
        <w:t>障害を理由とする差別の解消の推進に関する</w:t>
      </w:r>
      <w:r w:rsidR="007E6EB0">
        <w:rPr>
          <w:rFonts w:asciiTheme="minorEastAsia" w:hAnsiTheme="minorEastAsia" w:hint="eastAsia"/>
          <w:sz w:val="22"/>
          <w:u w:val="single"/>
        </w:rPr>
        <w:t>三原市</w:t>
      </w:r>
      <w:r w:rsidRPr="0040408E">
        <w:rPr>
          <w:rFonts w:asciiTheme="minorEastAsia" w:hAnsiTheme="minorEastAsia" w:hint="eastAsia"/>
          <w:sz w:val="22"/>
          <w:u w:val="single"/>
        </w:rPr>
        <w:t>立学校</w:t>
      </w:r>
      <w:r>
        <w:rPr>
          <w:rFonts w:asciiTheme="minorEastAsia" w:hAnsiTheme="minorEastAsia" w:hint="eastAsia"/>
          <w:sz w:val="22"/>
          <w:u w:val="single"/>
        </w:rPr>
        <w:t>等</w:t>
      </w:r>
      <w:r w:rsidR="007E6EB0">
        <w:rPr>
          <w:rFonts w:asciiTheme="minorEastAsia" w:hAnsiTheme="minorEastAsia" w:hint="eastAsia"/>
          <w:sz w:val="22"/>
          <w:u w:val="single"/>
        </w:rPr>
        <w:t>職員</w:t>
      </w:r>
      <w:r w:rsidRPr="0040408E">
        <w:rPr>
          <w:rFonts w:asciiTheme="minorEastAsia" w:hAnsiTheme="minorEastAsia" w:hint="eastAsia"/>
          <w:sz w:val="22"/>
          <w:u w:val="single"/>
        </w:rPr>
        <w:t>対応要領</w:t>
      </w:r>
    </w:p>
    <w:p w:rsidR="00AB0801" w:rsidRPr="00FD4772" w:rsidRDefault="00AB0801" w:rsidP="00AB0801">
      <w:pPr>
        <w:ind w:firstLineChars="200" w:firstLine="448"/>
        <w:jc w:val="left"/>
        <w:rPr>
          <w:rFonts w:asciiTheme="minorEastAsia" w:hAnsiTheme="minorEastAsia"/>
          <w:sz w:val="22"/>
        </w:rPr>
      </w:pPr>
      <w:r w:rsidRPr="00FD4772">
        <w:rPr>
          <w:rFonts w:asciiTheme="minorEastAsia" w:hAnsiTheme="minorEastAsia" w:hint="eastAsia"/>
          <w:sz w:val="22"/>
        </w:rPr>
        <w:t>に係る留意事項</w:t>
      </w:r>
    </w:p>
    <w:p w:rsidR="00AB0801" w:rsidRPr="00FD4772"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第１　不当な差別的取扱いの基本的な考え方</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このように，不当な差別的取扱いとは，正当な理由なく，障害者を，問題となる事務又は事業について，本質的に関係する諸事情が同じ障害者でない者より不利に扱うことである点に留意する必要がある。</w:t>
      </w:r>
    </w:p>
    <w:p w:rsidR="00AB0801" w:rsidRPr="00FD4772"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第２　正当な理由の判断の視点</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w:t>
      </w:r>
      <w:r>
        <w:rPr>
          <w:rFonts w:asciiTheme="minorEastAsia" w:hAnsiTheme="minorEastAsia" w:hint="eastAsia"/>
          <w:sz w:val="22"/>
        </w:rPr>
        <w:t>三原市</w:t>
      </w:r>
      <w:r w:rsidRPr="00FD4772">
        <w:rPr>
          <w:rFonts w:asciiTheme="minorEastAsia" w:hAnsiTheme="minorEastAsia" w:hint="eastAsia"/>
          <w:sz w:val="22"/>
        </w:rPr>
        <w:t>の事務又は事業の目的・内容・機能の維持等の観点に鑑み，具体的場面や状況に応じて総合的・客観的に判断することが必要である。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職員は，正当な理由があると判断した場合には，障害者にその理由を説明するものとし，理解を得るよう努めることが望ましい。なお，理解が得られない場合には，相談窓口への相談を考慮することが望ましい。</w:t>
      </w:r>
    </w:p>
    <w:p w:rsidR="00AB0801" w:rsidRPr="00FD4772"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第３　不当な差別的取扱いの具体例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１　不当な差別的取扱いに当たり得る具体例</w:t>
      </w:r>
    </w:p>
    <w:p w:rsidR="00AB0801" w:rsidRPr="00FD4772" w:rsidRDefault="00AB0801" w:rsidP="00AB0801">
      <w:pPr>
        <w:ind w:leftChars="100" w:left="646" w:hangingChars="193" w:hanging="432"/>
        <w:rPr>
          <w:rFonts w:asciiTheme="minorEastAsia" w:hAnsiTheme="minorEastAsia"/>
          <w:sz w:val="22"/>
        </w:rPr>
      </w:pPr>
      <w:r>
        <w:rPr>
          <w:rFonts w:asciiTheme="minorEastAsia" w:hAnsiTheme="minorEastAsia" w:hint="eastAsia"/>
          <w:sz w:val="22"/>
        </w:rPr>
        <w:t>(1)</w:t>
      </w:r>
      <w:r>
        <w:rPr>
          <w:rFonts w:asciiTheme="minorEastAsia" w:hAnsiTheme="minorEastAsia"/>
          <w:sz w:val="22"/>
        </w:rPr>
        <w:t xml:space="preserve"> </w:t>
      </w:r>
      <w:r w:rsidRPr="00FD4772">
        <w:rPr>
          <w:rFonts w:asciiTheme="minorEastAsia" w:hAnsiTheme="minorEastAsia" w:hint="eastAsia"/>
          <w:sz w:val="22"/>
        </w:rPr>
        <w:t>障害を理由に窓口対応を拒否する。</w:t>
      </w:r>
    </w:p>
    <w:p w:rsidR="00AB0801" w:rsidRPr="00FD4772" w:rsidRDefault="00AB0801" w:rsidP="00AB0801">
      <w:pPr>
        <w:ind w:leftChars="100" w:left="646" w:hangingChars="193" w:hanging="432"/>
        <w:rPr>
          <w:rFonts w:asciiTheme="minorEastAsia" w:hAnsiTheme="minorEastAsia"/>
          <w:sz w:val="22"/>
        </w:rPr>
      </w:pPr>
      <w:r>
        <w:rPr>
          <w:rFonts w:asciiTheme="minorEastAsia" w:hAnsiTheme="minorEastAsia"/>
          <w:sz w:val="22"/>
        </w:rPr>
        <w:t xml:space="preserve">(2) </w:t>
      </w:r>
      <w:r w:rsidRPr="00FD4772">
        <w:rPr>
          <w:rFonts w:asciiTheme="minorEastAsia" w:hAnsiTheme="minorEastAsia" w:hint="eastAsia"/>
          <w:sz w:val="22"/>
        </w:rPr>
        <w:t>障害を理由に対応の順序を後回しにする。</w:t>
      </w:r>
    </w:p>
    <w:p w:rsidR="00AB0801" w:rsidRPr="00FD4772" w:rsidRDefault="00AB0801" w:rsidP="00AB0801">
      <w:pPr>
        <w:ind w:leftChars="100" w:left="646" w:rightChars="-67" w:right="-143" w:hangingChars="193" w:hanging="432"/>
        <w:rPr>
          <w:rFonts w:asciiTheme="minorEastAsia" w:hAnsiTheme="minorEastAsia"/>
          <w:sz w:val="22"/>
        </w:rPr>
      </w:pPr>
      <w:r>
        <w:rPr>
          <w:rFonts w:asciiTheme="minorEastAsia" w:hAnsiTheme="minorEastAsia"/>
          <w:sz w:val="22"/>
        </w:rPr>
        <w:t xml:space="preserve">(3) </w:t>
      </w:r>
      <w:r w:rsidRPr="00FD4772">
        <w:rPr>
          <w:rFonts w:asciiTheme="minorEastAsia" w:hAnsiTheme="minorEastAsia" w:hint="eastAsia"/>
          <w:sz w:val="22"/>
        </w:rPr>
        <w:t>障害を理由に書面の交付，資料の送付，パンフレット，筆談メモの提供等を拒む。</w:t>
      </w:r>
    </w:p>
    <w:p w:rsidR="00AB0801" w:rsidRPr="00FD4772" w:rsidRDefault="00AB0801" w:rsidP="00AB0801">
      <w:pPr>
        <w:ind w:leftChars="100" w:left="646" w:hangingChars="193" w:hanging="432"/>
        <w:rPr>
          <w:rFonts w:asciiTheme="minorEastAsia" w:hAnsiTheme="minorEastAsia"/>
          <w:sz w:val="22"/>
        </w:rPr>
      </w:pPr>
      <w:r>
        <w:rPr>
          <w:rFonts w:asciiTheme="minorEastAsia" w:hAnsiTheme="minorEastAsia"/>
          <w:sz w:val="22"/>
        </w:rPr>
        <w:t xml:space="preserve">(4) </w:t>
      </w:r>
      <w:r w:rsidRPr="00FD4772">
        <w:rPr>
          <w:rFonts w:asciiTheme="minorEastAsia" w:hAnsiTheme="minorEastAsia" w:hint="eastAsia"/>
          <w:sz w:val="22"/>
        </w:rPr>
        <w:t>障害を理由に説明会，シンポジウム等への出席を拒む。</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(5) </w:t>
      </w:r>
      <w:r w:rsidRPr="00FD4772">
        <w:rPr>
          <w:rFonts w:asciiTheme="minorEastAsia" w:hAnsiTheme="minorEastAsia" w:hint="eastAsia"/>
          <w:sz w:val="22"/>
        </w:rPr>
        <w:t>事務・</w:t>
      </w:r>
      <w:r w:rsidR="0026263C">
        <w:rPr>
          <w:rFonts w:asciiTheme="minorEastAsia" w:hAnsiTheme="minorEastAsia" w:hint="eastAsia"/>
          <w:sz w:val="22"/>
        </w:rPr>
        <w:t>事業の遂行上，特に必要ではないにもかかわらず，障害を理由に，</w:t>
      </w:r>
      <w:r w:rsidR="0026263C" w:rsidRPr="0026263C">
        <w:rPr>
          <w:rFonts w:asciiTheme="minorEastAsia" w:hAnsiTheme="minorEastAsia" w:hint="eastAsia"/>
          <w:sz w:val="22"/>
          <w:u w:val="single"/>
        </w:rPr>
        <w:t>来校・来場</w:t>
      </w:r>
      <w:r w:rsidRPr="00FD4772">
        <w:rPr>
          <w:rFonts w:asciiTheme="minorEastAsia" w:hAnsiTheme="minorEastAsia" w:hint="eastAsia"/>
          <w:sz w:val="22"/>
        </w:rPr>
        <w:t>の際に付き添い者の同行を求めるなどの条件を付けたり，特に支障がないにもかかわらず，付き添い者の同行を拒んだりする。</w:t>
      </w:r>
    </w:p>
    <w:p w:rsidR="00AB0801" w:rsidRPr="00FD4772" w:rsidRDefault="00AB0801" w:rsidP="00AB0801">
      <w:pPr>
        <w:ind w:leftChars="100" w:left="646" w:hangingChars="193" w:hanging="432"/>
        <w:rPr>
          <w:rFonts w:asciiTheme="minorEastAsia" w:hAnsiTheme="minorEastAsia"/>
          <w:sz w:val="22"/>
        </w:rPr>
      </w:pPr>
      <w:r>
        <w:rPr>
          <w:rFonts w:asciiTheme="minorEastAsia" w:hAnsiTheme="minorEastAsia" w:hint="eastAsia"/>
          <w:sz w:val="22"/>
        </w:rPr>
        <w:t>(</w:t>
      </w:r>
      <w:r>
        <w:rPr>
          <w:rFonts w:asciiTheme="minorEastAsia" w:hAnsiTheme="minorEastAsia"/>
          <w:sz w:val="22"/>
        </w:rPr>
        <w:t>6</w:t>
      </w:r>
      <w:r>
        <w:rPr>
          <w:rFonts w:asciiTheme="minorEastAsia" w:hAnsiTheme="minorEastAsia" w:hint="eastAsia"/>
          <w:sz w:val="22"/>
        </w:rPr>
        <w:t>)</w:t>
      </w:r>
      <w:r>
        <w:rPr>
          <w:rFonts w:asciiTheme="minorEastAsia" w:hAnsiTheme="minorEastAsia"/>
          <w:sz w:val="22"/>
        </w:rPr>
        <w:t xml:space="preserve"> </w:t>
      </w:r>
      <w:r w:rsidRPr="00FD4772">
        <w:rPr>
          <w:rFonts w:asciiTheme="minorEastAsia" w:hAnsiTheme="minorEastAsia" w:hint="eastAsia"/>
          <w:sz w:val="22"/>
        </w:rPr>
        <w:t>身体障害者補助犬の同伴を拒否する。</w:t>
      </w:r>
    </w:p>
    <w:p w:rsidR="00AB0801" w:rsidRPr="009E5ED7"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第４　合理的配慮の基本的な考え方</w:t>
      </w:r>
    </w:p>
    <w:p w:rsidR="00AB0801" w:rsidRPr="00FD4772" w:rsidRDefault="00AB0801" w:rsidP="00AB0801">
      <w:pPr>
        <w:ind w:left="224" w:hangingChars="100" w:hanging="224"/>
        <w:rPr>
          <w:rFonts w:asciiTheme="minorEastAsia" w:hAnsiTheme="minorEastAsia"/>
          <w:sz w:val="22"/>
        </w:rPr>
      </w:pPr>
      <w:r w:rsidRPr="00FD4772">
        <w:rPr>
          <w:rFonts w:asciiTheme="minorEastAsia" w:hAnsiTheme="minorEastAsia" w:hint="eastAsia"/>
          <w:sz w:val="22"/>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AB0801" w:rsidRPr="00FD4772" w:rsidRDefault="00AB0801" w:rsidP="00AB0801">
      <w:pPr>
        <w:ind w:leftChars="100" w:left="214" w:firstLineChars="100" w:firstLine="224"/>
        <w:rPr>
          <w:rFonts w:asciiTheme="minorEastAsia" w:hAnsiTheme="minorEastAsia"/>
          <w:sz w:val="22"/>
        </w:rPr>
      </w:pPr>
      <w:r w:rsidRPr="00FD4772">
        <w:rPr>
          <w:rFonts w:asciiTheme="minorEastAsia" w:hAnsiTheme="minorEastAsia" w:hint="eastAsia"/>
          <w:sz w:val="22"/>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AB0801" w:rsidRPr="00FD4772" w:rsidRDefault="00AB0801" w:rsidP="00AB0801">
      <w:pPr>
        <w:ind w:leftChars="100" w:left="214" w:firstLineChars="100" w:firstLine="224"/>
        <w:rPr>
          <w:rFonts w:asciiTheme="minorEastAsia" w:hAnsiTheme="minorEastAsia"/>
          <w:sz w:val="22"/>
        </w:rPr>
      </w:pPr>
      <w:r w:rsidRPr="00FD4772">
        <w:rPr>
          <w:rFonts w:asciiTheme="minorEastAsia" w:hAnsiTheme="minorEastAsia" w:hint="eastAsia"/>
          <w:sz w:val="22"/>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AB0801" w:rsidRPr="00FD4772" w:rsidRDefault="00AB0801" w:rsidP="00AB0801">
      <w:pPr>
        <w:ind w:left="224" w:hangingChars="100" w:hanging="224"/>
        <w:rPr>
          <w:rFonts w:asciiTheme="minorEastAsia" w:hAnsiTheme="minorEastAsia"/>
          <w:sz w:val="22"/>
        </w:rPr>
      </w:pPr>
      <w:r w:rsidRPr="00FD4772">
        <w:rPr>
          <w:rFonts w:asciiTheme="minorEastAsia" w:hAnsiTheme="minorEastAsia" w:hint="eastAsia"/>
          <w:sz w:val="22"/>
        </w:rPr>
        <w:t>２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AB0801" w:rsidRPr="00FD4772" w:rsidRDefault="00AB0801" w:rsidP="00AB0801">
      <w:pPr>
        <w:ind w:leftChars="100" w:left="214" w:firstLineChars="100" w:firstLine="224"/>
        <w:rPr>
          <w:rFonts w:asciiTheme="minorEastAsia" w:hAnsiTheme="minorEastAsia"/>
          <w:sz w:val="22"/>
        </w:rPr>
      </w:pPr>
      <w:r w:rsidRPr="00FD4772">
        <w:rPr>
          <w:rFonts w:asciiTheme="minorEastAsia" w:hAnsiTheme="minorEastAsia" w:hint="eastAsia"/>
          <w:sz w:val="22"/>
        </w:rPr>
        <w:t>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AB0801" w:rsidRPr="00FD4772" w:rsidRDefault="00AB0801" w:rsidP="00AB0801">
      <w:pPr>
        <w:ind w:left="224" w:hangingChars="100" w:hanging="224"/>
        <w:rPr>
          <w:rFonts w:asciiTheme="minorEastAsia" w:hAnsiTheme="minorEastAsia"/>
          <w:sz w:val="22"/>
        </w:rPr>
      </w:pPr>
      <w:r w:rsidRPr="00FD4772">
        <w:rPr>
          <w:rFonts w:asciiTheme="minorEastAsia" w:hAnsiTheme="minorEastAsia" w:hint="eastAsia"/>
          <w:sz w:val="22"/>
        </w:rPr>
        <w:t>３　意思の表明に当たっては，具体的場面において，社会的障壁の除去に関する配慮を必要としている状況にあることを言語（手話を含む。）のほか，点字，拡大文字，要約筆記，筆談，口話，絵カード，コミュニケーションボード，実物の提示や身振りサイン等による合図，触覚による意思伝達など，障害者が他人とコミュニケーションを図る際に必要な手段（手話通訳等の通訳を介するものやＩＣＴ機器によるものを含む。）により伝えられる。</w:t>
      </w:r>
    </w:p>
    <w:p w:rsidR="00AB0801" w:rsidRPr="00FD4772" w:rsidRDefault="00AB0801" w:rsidP="00AB0801">
      <w:pPr>
        <w:ind w:leftChars="100" w:left="214" w:firstLineChars="100" w:firstLine="224"/>
        <w:rPr>
          <w:rFonts w:asciiTheme="minorEastAsia" w:hAnsiTheme="minorEastAsia"/>
          <w:sz w:val="22"/>
        </w:rPr>
      </w:pPr>
      <w:r w:rsidRPr="00FD4772">
        <w:rPr>
          <w:rFonts w:asciiTheme="minorEastAsia" w:hAnsiTheme="minorEastAsia" w:hint="eastAsia"/>
          <w:sz w:val="22"/>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AB0801" w:rsidRPr="00FD4772" w:rsidRDefault="00AB0801" w:rsidP="00AB0801">
      <w:pPr>
        <w:ind w:leftChars="100" w:left="214" w:firstLineChars="100" w:firstLine="224"/>
        <w:rPr>
          <w:rFonts w:asciiTheme="minorEastAsia" w:hAnsiTheme="minorEastAsia"/>
          <w:sz w:val="22"/>
        </w:rPr>
      </w:pPr>
      <w:r w:rsidRPr="00FD4772">
        <w:rPr>
          <w:rFonts w:asciiTheme="minorEastAsia" w:hAnsiTheme="minorEastAsia" w:hint="eastAsia"/>
          <w:sz w:val="22"/>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AB0801" w:rsidRPr="00FD4772" w:rsidRDefault="00AB0801" w:rsidP="00AB0801">
      <w:pPr>
        <w:ind w:left="224" w:hangingChars="100" w:hanging="224"/>
        <w:rPr>
          <w:rFonts w:asciiTheme="minorEastAsia" w:hAnsiTheme="minorEastAsia"/>
          <w:sz w:val="22"/>
        </w:rPr>
      </w:pPr>
      <w:r w:rsidRPr="00FD4772">
        <w:rPr>
          <w:rFonts w:asciiTheme="minorEastAsia" w:hAnsiTheme="minorEastAsia" w:hint="eastAsia"/>
          <w:sz w:val="22"/>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AB0801" w:rsidRPr="00FF2211"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第５　過重な負担の基本的な考え方</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害者にその理由を説明するものとし，理解を得るよう努めることが望ましい。なお，理解が得られない場合には，相談窓口への相談を考慮することが望ましい。</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１　事務又は事業への影響の程度（事務又は事業の目的，内容，機能を損なうか否か）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２　実現可能性の程度（物理的・技術的制約，人的・体制上の制約）</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３　費用・負担の程度</w:t>
      </w:r>
    </w:p>
    <w:p w:rsidR="00AB0801"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第６　合理的配慮の具体例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第４で示したとおり，合理的配慮は，具体的場面や状況に応じて異なり，多様かつ個別性の高いものであるが，具体例としては，次のようなものがある。</w:t>
      </w: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AB0801" w:rsidRPr="00FD4772"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１　合理的配慮に当たり得る物理的環境への配慮の具体例</w:t>
      </w:r>
    </w:p>
    <w:p w:rsidR="00AB0801" w:rsidRDefault="00AB0801" w:rsidP="00AB0801">
      <w:pPr>
        <w:ind w:firstLineChars="100" w:firstLine="224"/>
        <w:rPr>
          <w:rFonts w:asciiTheme="minorEastAsia" w:hAnsiTheme="minorEastAsia"/>
          <w:sz w:val="22"/>
        </w:rPr>
      </w:pPr>
      <w:r>
        <w:rPr>
          <w:rFonts w:asciiTheme="minorEastAsia" w:hAnsiTheme="minorEastAsia"/>
          <w:sz w:val="22"/>
        </w:rPr>
        <w:t xml:space="preserve">(1) </w:t>
      </w:r>
      <w:r w:rsidRPr="00FD4772">
        <w:rPr>
          <w:rFonts w:asciiTheme="minorEastAsia" w:hAnsiTheme="minorEastAsia" w:hint="eastAsia"/>
          <w:sz w:val="22"/>
        </w:rPr>
        <w:t>段差がある場合に，車椅子利用者にキャスター上げ等の補助をする，携帯スロープを</w:t>
      </w:r>
      <w:r>
        <w:rPr>
          <w:rFonts w:asciiTheme="minorEastAsia" w:hAnsiTheme="minorEastAsia" w:hint="eastAsia"/>
          <w:sz w:val="22"/>
        </w:rPr>
        <w:t xml:space="preserve">  </w:t>
      </w:r>
      <w:r>
        <w:rPr>
          <w:rFonts w:asciiTheme="minorEastAsia" w:hAnsiTheme="minorEastAsia"/>
          <w:sz w:val="22"/>
        </w:rPr>
        <w:t xml:space="preserve"> </w:t>
      </w:r>
    </w:p>
    <w:p w:rsidR="00AB0801" w:rsidRPr="00FD4772" w:rsidRDefault="00AB0801" w:rsidP="00AB0801">
      <w:pPr>
        <w:ind w:firstLineChars="200" w:firstLine="448"/>
        <w:rPr>
          <w:rFonts w:asciiTheme="minorEastAsia" w:hAnsiTheme="minorEastAsia"/>
          <w:sz w:val="22"/>
        </w:rPr>
      </w:pPr>
      <w:r w:rsidRPr="00FD4772">
        <w:rPr>
          <w:rFonts w:asciiTheme="minorEastAsia" w:hAnsiTheme="minorEastAsia" w:hint="eastAsia"/>
          <w:sz w:val="22"/>
        </w:rPr>
        <w:t>渡すなどする。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(2) </w:t>
      </w:r>
      <w:r w:rsidRPr="00FD4772">
        <w:rPr>
          <w:rFonts w:asciiTheme="minorEastAsia" w:hAnsiTheme="minorEastAsia" w:hint="eastAsia"/>
          <w:sz w:val="22"/>
        </w:rPr>
        <w:t>配架棚の高い所に置かれたパンフレット等を取って渡す。パンフレット等の位置を分かりやすく伝える。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(3) </w:t>
      </w:r>
      <w:r w:rsidRPr="00FD4772">
        <w:rPr>
          <w:rFonts w:asciiTheme="minorEastAsia" w:hAnsiTheme="minorEastAsia" w:hint="eastAsia"/>
          <w:sz w:val="22"/>
        </w:rPr>
        <w:t>目的の場所までの案内の際に，障害者の歩行速度に合わせた速度で歩いたり，前後・左右・距離の位置取りについて，障害者の希望を聞いたりする。</w:t>
      </w:r>
    </w:p>
    <w:p w:rsidR="00AB0801" w:rsidRPr="00FD4772" w:rsidRDefault="00AB0801" w:rsidP="00AB0801">
      <w:pPr>
        <w:ind w:leftChars="100" w:left="662" w:hangingChars="200" w:hanging="448"/>
        <w:rPr>
          <w:rFonts w:asciiTheme="minorEastAsia" w:hAnsiTheme="minorEastAsia"/>
          <w:sz w:val="22"/>
        </w:rPr>
      </w:pPr>
      <w:r>
        <w:rPr>
          <w:rFonts w:asciiTheme="minorEastAsia" w:hAnsiTheme="minorEastAsia"/>
          <w:sz w:val="22"/>
        </w:rPr>
        <w:t xml:space="preserve">(4) </w:t>
      </w:r>
      <w:r w:rsidRPr="00FD4772">
        <w:rPr>
          <w:rFonts w:asciiTheme="minorEastAsia" w:hAnsiTheme="minorEastAsia" w:hint="eastAsia"/>
          <w:sz w:val="22"/>
        </w:rPr>
        <w:t>障害の特性により，頻繁に離席の必要がある場合に，会場の座席位置を扉付近にする。</w:t>
      </w:r>
    </w:p>
    <w:p w:rsidR="00AB0801" w:rsidRPr="00FD4772"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(5) </w:t>
      </w:r>
      <w:r w:rsidRPr="00FD4772">
        <w:rPr>
          <w:rFonts w:asciiTheme="minorEastAsia" w:hAnsiTheme="minorEastAsia" w:hint="eastAsia"/>
          <w:sz w:val="22"/>
        </w:rPr>
        <w:t>疲労を感じやすい障害者から別室での休憩の申し出があった際，別室の確保が困難であったことから，当該障害者に事情を説明し，対応窓口の近くに長椅子を移動させて臨時の休憩スペースを設ける。</w:t>
      </w:r>
    </w:p>
    <w:p w:rsidR="00AB0801" w:rsidRPr="00FD4772" w:rsidRDefault="00AB0801" w:rsidP="00AB0801">
      <w:pPr>
        <w:ind w:leftChars="99" w:left="564" w:hangingChars="157" w:hanging="352"/>
        <w:rPr>
          <w:rFonts w:asciiTheme="minorEastAsia" w:hAnsiTheme="minorEastAsia"/>
          <w:sz w:val="22"/>
        </w:rPr>
      </w:pPr>
      <w:r>
        <w:rPr>
          <w:rFonts w:asciiTheme="minorEastAsia" w:hAnsiTheme="minorEastAsia"/>
          <w:sz w:val="22"/>
        </w:rPr>
        <w:t xml:space="preserve">(6) </w:t>
      </w:r>
      <w:r w:rsidRPr="00FD4772">
        <w:rPr>
          <w:rFonts w:asciiTheme="minorEastAsia" w:hAnsiTheme="minorEastAsia" w:hint="eastAsia"/>
          <w:sz w:val="22"/>
        </w:rPr>
        <w:t>不随意運動等により書類等を押さえることが難しい障害者に対し，職員が書類を押さえたり，バインダー等の固定器具を提供したりする。</w:t>
      </w:r>
    </w:p>
    <w:p w:rsidR="00AB0801" w:rsidRPr="00FD4772" w:rsidRDefault="00AB0801" w:rsidP="00AB0801">
      <w:pPr>
        <w:ind w:leftChars="105" w:left="561" w:hangingChars="150" w:hanging="336"/>
        <w:rPr>
          <w:rFonts w:asciiTheme="minorEastAsia" w:hAnsiTheme="minorEastAsia"/>
          <w:sz w:val="22"/>
        </w:rPr>
      </w:pPr>
      <w:r>
        <w:rPr>
          <w:rFonts w:asciiTheme="minorEastAsia" w:hAnsiTheme="minorEastAsia"/>
          <w:sz w:val="22"/>
        </w:rPr>
        <w:t xml:space="preserve">(7) </w:t>
      </w:r>
      <w:r w:rsidRPr="00FD4772">
        <w:rPr>
          <w:rFonts w:asciiTheme="minorEastAsia" w:hAnsiTheme="minorEastAsia" w:hint="eastAsia"/>
          <w:sz w:val="22"/>
        </w:rPr>
        <w:t>災害や事故が発生した際，館内放送で避難情報等の緊急情報を聞くことが難しい聴覚障害者に対し，掲示板，手書きのボード等を用いて，分かりやすく案内し誘導を図る。</w:t>
      </w:r>
    </w:p>
    <w:p w:rsidR="00AB0801" w:rsidRPr="00FD4772"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２　合理的配慮に当たり得る意思疎通の配慮の具体例</w:t>
      </w:r>
    </w:p>
    <w:p w:rsidR="00AB0801" w:rsidRDefault="00AB0801" w:rsidP="00AB0801">
      <w:pPr>
        <w:ind w:leftChars="32" w:left="68" w:firstLineChars="50" w:firstLine="112"/>
        <w:rPr>
          <w:rFonts w:asciiTheme="minorEastAsia" w:hAnsiTheme="minorEastAsia"/>
          <w:sz w:val="22"/>
        </w:rPr>
      </w:pPr>
      <w:r>
        <w:rPr>
          <w:rFonts w:asciiTheme="minorEastAsia" w:hAnsiTheme="minorEastAsia"/>
          <w:sz w:val="22"/>
        </w:rPr>
        <w:t xml:space="preserve">(1) </w:t>
      </w:r>
      <w:r w:rsidRPr="00FD4772">
        <w:rPr>
          <w:rFonts w:asciiTheme="minorEastAsia" w:hAnsiTheme="minorEastAsia" w:hint="eastAsia"/>
          <w:sz w:val="22"/>
        </w:rPr>
        <w:t>点字，拡大文字，要約筆記，筆談，絵カード，コミュニケーションボード，読み上げ，</w:t>
      </w:r>
    </w:p>
    <w:p w:rsidR="00AB0801" w:rsidRPr="00FD4772" w:rsidRDefault="00AB0801" w:rsidP="00AB0801">
      <w:pPr>
        <w:ind w:leftChars="182" w:left="389"/>
        <w:rPr>
          <w:rFonts w:asciiTheme="minorEastAsia" w:hAnsiTheme="minorEastAsia"/>
          <w:sz w:val="22"/>
        </w:rPr>
      </w:pPr>
      <w:r w:rsidRPr="00FD4772">
        <w:rPr>
          <w:rFonts w:asciiTheme="minorEastAsia" w:hAnsiTheme="minorEastAsia" w:hint="eastAsia"/>
          <w:sz w:val="22"/>
        </w:rPr>
        <w:t>手話等のコミュニケーション手段（ＩＣＴ機器によるものを含む。）を用いる。特に，</w:t>
      </w:r>
      <w:r>
        <w:rPr>
          <w:rFonts w:asciiTheme="minorEastAsia" w:hAnsiTheme="minorEastAsia" w:hint="eastAsia"/>
          <w:sz w:val="22"/>
        </w:rPr>
        <w:t xml:space="preserve"> </w:t>
      </w:r>
      <w:r w:rsidRPr="00FD4772">
        <w:rPr>
          <w:rFonts w:asciiTheme="minorEastAsia" w:hAnsiTheme="minorEastAsia" w:hint="eastAsia"/>
          <w:sz w:val="22"/>
        </w:rPr>
        <w:t>意思疎通が不得意な障害者に対しては，絵カード，コミュニケーションボード等を活用して意思を確認する。</w:t>
      </w:r>
    </w:p>
    <w:p w:rsidR="00AB0801" w:rsidRPr="00FD4772"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(2) </w:t>
      </w:r>
      <w:r w:rsidRPr="00FD4772">
        <w:rPr>
          <w:rFonts w:asciiTheme="minorEastAsia" w:hAnsiTheme="minorEastAsia" w:hint="eastAsia"/>
          <w:sz w:val="22"/>
        </w:rPr>
        <w:t>会議資料等について，点字，拡大文字等で作成する際に，各々の媒体間でページ番号等が異なり得ることに留意して使用する。</w:t>
      </w:r>
    </w:p>
    <w:p w:rsidR="00AB0801" w:rsidRPr="00FD4772"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(3) </w:t>
      </w:r>
      <w:r w:rsidRPr="00FD4772">
        <w:rPr>
          <w:rFonts w:asciiTheme="minorEastAsia" w:hAnsiTheme="minorEastAsia" w:hint="eastAsia"/>
          <w:sz w:val="22"/>
        </w:rPr>
        <w:t>視覚障害のある出席者に会議資料等を事前送付する際，読み上げソフトに対応できるよう電子データ（テキスト形式）で提供する。</w:t>
      </w:r>
    </w:p>
    <w:p w:rsidR="00AB0801" w:rsidRPr="00FD4772" w:rsidRDefault="00AB0801" w:rsidP="00AB0801">
      <w:pPr>
        <w:ind w:leftChars="100" w:left="662" w:hangingChars="200" w:hanging="448"/>
        <w:rPr>
          <w:rFonts w:asciiTheme="minorEastAsia" w:hAnsiTheme="minorEastAsia"/>
          <w:sz w:val="22"/>
        </w:rPr>
      </w:pPr>
      <w:r>
        <w:rPr>
          <w:rFonts w:asciiTheme="minorEastAsia" w:hAnsiTheme="minorEastAsia"/>
          <w:sz w:val="22"/>
        </w:rPr>
        <w:t xml:space="preserve">(4) </w:t>
      </w:r>
      <w:r w:rsidRPr="00FD4772">
        <w:rPr>
          <w:rFonts w:asciiTheme="minorEastAsia" w:hAnsiTheme="minorEastAsia" w:hint="eastAsia"/>
          <w:sz w:val="22"/>
        </w:rPr>
        <w:t>駐車場，会場入口などで通常，口頭で行う案内を，紙にメモをして渡す。</w:t>
      </w:r>
    </w:p>
    <w:p w:rsidR="00AB0801" w:rsidRPr="00FD4772"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(5) </w:t>
      </w:r>
      <w:r w:rsidRPr="00FD4772">
        <w:rPr>
          <w:rFonts w:asciiTheme="minorEastAsia" w:hAnsiTheme="minorEastAsia" w:hint="eastAsia"/>
          <w:sz w:val="22"/>
        </w:rPr>
        <w:t>書類記入の依頼時に，記入方法等を本人の目の前で示したり，分かりやすい記述で伝達したりする。本人の依頼がある場合には，代読や代筆といった配慮を行う。</w:t>
      </w:r>
    </w:p>
    <w:p w:rsidR="00AB0801"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(6) </w:t>
      </w:r>
      <w:r w:rsidRPr="00FD4772">
        <w:rPr>
          <w:rFonts w:asciiTheme="minorEastAsia" w:hAnsiTheme="minorEastAsia" w:hint="eastAsia"/>
          <w:sz w:val="22"/>
        </w:rPr>
        <w:t>比喩表現等が苦手な障害者に対し，比喩や暗喩，二重否定表現などを用いずに具体的に説明する。</w:t>
      </w:r>
    </w:p>
    <w:p w:rsidR="00AB0801" w:rsidRPr="00FD4772" w:rsidRDefault="00AB0801" w:rsidP="00AB0801">
      <w:pPr>
        <w:ind w:leftChars="82" w:left="287" w:hangingChars="50" w:hanging="112"/>
        <w:rPr>
          <w:rFonts w:asciiTheme="minorEastAsia" w:hAnsiTheme="minorEastAsia"/>
          <w:sz w:val="22"/>
        </w:rPr>
      </w:pPr>
      <w:r>
        <w:rPr>
          <w:rFonts w:asciiTheme="minorEastAsia" w:hAnsiTheme="minorEastAsia"/>
          <w:sz w:val="22"/>
        </w:rPr>
        <w:t xml:space="preserve">(7) </w:t>
      </w:r>
      <w:r w:rsidRPr="00FD4772">
        <w:rPr>
          <w:rFonts w:asciiTheme="minorEastAsia" w:hAnsiTheme="minorEastAsia" w:hint="eastAsia"/>
          <w:sz w:val="22"/>
        </w:rPr>
        <w:t>障害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AB0801" w:rsidRDefault="00AB0801" w:rsidP="00AB0801">
      <w:pPr>
        <w:ind w:leftChars="8" w:left="17" w:firstLineChars="50" w:firstLine="112"/>
        <w:rPr>
          <w:rFonts w:asciiTheme="minorEastAsia" w:hAnsiTheme="minorEastAsia"/>
          <w:sz w:val="22"/>
        </w:rPr>
      </w:pPr>
      <w:r>
        <w:rPr>
          <w:rFonts w:asciiTheme="minorEastAsia" w:hAnsiTheme="minorEastAsia"/>
          <w:sz w:val="22"/>
        </w:rPr>
        <w:t xml:space="preserve">(8) </w:t>
      </w:r>
      <w:r w:rsidRPr="00FD4772">
        <w:rPr>
          <w:rFonts w:asciiTheme="minorEastAsia" w:hAnsiTheme="minorEastAsia" w:hint="eastAsia"/>
          <w:sz w:val="22"/>
        </w:rPr>
        <w:t>会議の進行に当たり，資料を見ながら説明を聞くことが困難な視覚又は聴覚に障害の</w:t>
      </w:r>
      <w:r>
        <w:rPr>
          <w:rFonts w:asciiTheme="minorEastAsia" w:hAnsiTheme="minorEastAsia" w:hint="eastAsia"/>
          <w:sz w:val="22"/>
        </w:rPr>
        <w:t xml:space="preserve"> </w:t>
      </w:r>
    </w:p>
    <w:p w:rsidR="00AB0801" w:rsidRPr="00FD4772" w:rsidRDefault="00AB0801" w:rsidP="00AB0801">
      <w:pPr>
        <w:ind w:leftChars="158" w:left="338"/>
        <w:rPr>
          <w:rFonts w:asciiTheme="minorEastAsia" w:hAnsiTheme="minorEastAsia"/>
          <w:sz w:val="22"/>
        </w:rPr>
      </w:pPr>
      <w:r w:rsidRPr="00FD4772">
        <w:rPr>
          <w:rFonts w:asciiTheme="minorEastAsia" w:hAnsiTheme="minorEastAsia" w:hint="eastAsia"/>
          <w:sz w:val="22"/>
        </w:rPr>
        <w:t>ある出席者や知的障害のある出席者に対し，ゆっくり，誰が話しているのか分かるように挙手して話す，一人ずつ話すなどの丁寧な進行を心がける配慮を行う。</w:t>
      </w:r>
    </w:p>
    <w:p w:rsidR="00AB0801" w:rsidRPr="00FD4772" w:rsidRDefault="00AB0801" w:rsidP="00AB0801">
      <w:pPr>
        <w:ind w:leftChars="50" w:left="331" w:hangingChars="100" w:hanging="224"/>
        <w:rPr>
          <w:rFonts w:asciiTheme="minorEastAsia" w:hAnsiTheme="minorEastAsia"/>
          <w:sz w:val="22"/>
        </w:rPr>
      </w:pPr>
      <w:r>
        <w:rPr>
          <w:rFonts w:asciiTheme="minorEastAsia" w:hAnsiTheme="minorEastAsia"/>
          <w:sz w:val="22"/>
        </w:rPr>
        <w:t xml:space="preserve">(9) </w:t>
      </w:r>
      <w:r w:rsidRPr="00FD4772">
        <w:rPr>
          <w:rFonts w:asciiTheme="minorEastAsia" w:hAnsiTheme="minorEastAsia" w:hint="eastAsia"/>
          <w:sz w:val="22"/>
        </w:rPr>
        <w:t>会議の進行に当たっては，出席者の障害の特性に合ったサポートを行う，また，介助員の同席を認めるなどの可能な範囲での配慮を行う。</w:t>
      </w:r>
    </w:p>
    <w:p w:rsidR="00AB0801" w:rsidRPr="009E5ED7" w:rsidRDefault="00AB0801" w:rsidP="00AB0801">
      <w:pPr>
        <w:rPr>
          <w:rFonts w:asciiTheme="minorEastAsia" w:hAnsiTheme="minorEastAsia"/>
          <w:sz w:val="22"/>
        </w:rPr>
      </w:pPr>
    </w:p>
    <w:p w:rsidR="00AB0801" w:rsidRPr="00FD4772" w:rsidRDefault="00AB0801" w:rsidP="00AB0801">
      <w:pPr>
        <w:rPr>
          <w:rFonts w:asciiTheme="minorEastAsia" w:hAnsiTheme="minorEastAsia"/>
          <w:sz w:val="22"/>
        </w:rPr>
      </w:pPr>
      <w:r w:rsidRPr="00FD4772">
        <w:rPr>
          <w:rFonts w:asciiTheme="minorEastAsia" w:hAnsiTheme="minorEastAsia" w:hint="eastAsia"/>
          <w:sz w:val="22"/>
        </w:rPr>
        <w:t>３　ルール・慣行の柔軟な変更の具体例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(1) </w:t>
      </w:r>
      <w:r w:rsidRPr="00FD4772">
        <w:rPr>
          <w:rFonts w:asciiTheme="minorEastAsia" w:hAnsiTheme="minorEastAsia" w:hint="eastAsia"/>
          <w:sz w:val="22"/>
        </w:rPr>
        <w:t>順番を待つことが苦手な障害者に対し，周囲の者の理解を得た上で，手続き順を入れ替える。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(2) </w:t>
      </w:r>
      <w:r w:rsidRPr="00FD4772">
        <w:rPr>
          <w:rFonts w:asciiTheme="minorEastAsia" w:hAnsiTheme="minorEastAsia" w:hint="eastAsia"/>
          <w:sz w:val="22"/>
        </w:rPr>
        <w:t>立って列に並んで順番を待っている場合に，周囲の者の理解を得た上で，当該障害者の順番が来るまで別室や席を用意する。</w:t>
      </w:r>
    </w:p>
    <w:p w:rsidR="00AB0801" w:rsidRPr="00FD4772" w:rsidRDefault="00AB0801" w:rsidP="00AB0801">
      <w:pPr>
        <w:ind w:leftChars="100" w:left="425" w:hangingChars="94" w:hanging="211"/>
        <w:rPr>
          <w:rFonts w:asciiTheme="minorEastAsia" w:hAnsiTheme="minorEastAsia"/>
          <w:sz w:val="22"/>
        </w:rPr>
      </w:pPr>
      <w:r>
        <w:rPr>
          <w:rFonts w:asciiTheme="minorEastAsia" w:hAnsiTheme="minorEastAsia"/>
          <w:sz w:val="22"/>
        </w:rPr>
        <w:t xml:space="preserve">(3) </w:t>
      </w:r>
      <w:r w:rsidRPr="00FD4772">
        <w:rPr>
          <w:rFonts w:asciiTheme="minorEastAsia" w:hAnsiTheme="minorEastAsia" w:hint="eastAsia"/>
          <w:sz w:val="22"/>
        </w:rPr>
        <w:t>会議，研修，講演などでは，スクリーン，手話通訳者，要約筆記，板書が良く見える場所に席を確保し，手話通訳は話し手の横で通訳するようにする。また</w:t>
      </w:r>
      <w:r>
        <w:rPr>
          <w:rFonts w:asciiTheme="minorEastAsia" w:hAnsiTheme="minorEastAsia" w:hint="eastAsia"/>
          <w:sz w:val="22"/>
        </w:rPr>
        <w:t>，</w:t>
      </w:r>
      <w:r w:rsidRPr="00FD4772">
        <w:rPr>
          <w:rFonts w:asciiTheme="minorEastAsia" w:hAnsiTheme="minorEastAsia" w:hint="eastAsia"/>
          <w:sz w:val="22"/>
        </w:rPr>
        <w:t>手話通訳が見えるように通訳台を準備する。</w:t>
      </w:r>
    </w:p>
    <w:p w:rsidR="00AB0801" w:rsidRPr="00FD4772" w:rsidRDefault="00AB0801" w:rsidP="00AB0801">
      <w:pPr>
        <w:ind w:leftChars="100" w:left="662" w:hangingChars="200" w:hanging="448"/>
        <w:rPr>
          <w:rFonts w:asciiTheme="minorEastAsia" w:hAnsiTheme="minorEastAsia"/>
          <w:sz w:val="22"/>
        </w:rPr>
      </w:pPr>
      <w:r>
        <w:rPr>
          <w:rFonts w:asciiTheme="minorEastAsia" w:hAnsiTheme="minorEastAsia"/>
          <w:sz w:val="22"/>
        </w:rPr>
        <w:t xml:space="preserve">(4) </w:t>
      </w:r>
      <w:r w:rsidRPr="00FD4772">
        <w:rPr>
          <w:rFonts w:asciiTheme="minorEastAsia" w:hAnsiTheme="minorEastAsia" w:hint="eastAsia"/>
          <w:sz w:val="22"/>
        </w:rPr>
        <w:t>車両乗降場所を施設出入口に近い場所へ変更する。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(5) </w:t>
      </w:r>
      <w:r w:rsidR="00603424" w:rsidRPr="00603424">
        <w:rPr>
          <w:rFonts w:asciiTheme="minorEastAsia" w:hAnsiTheme="minorEastAsia" w:hint="eastAsia"/>
          <w:sz w:val="22"/>
          <w:u w:val="single"/>
        </w:rPr>
        <w:t>校舎・</w:t>
      </w:r>
      <w:r w:rsidR="000046F5">
        <w:rPr>
          <w:rFonts w:asciiTheme="minorEastAsia" w:hAnsiTheme="minorEastAsia" w:hint="eastAsia"/>
          <w:sz w:val="22"/>
          <w:u w:val="single"/>
        </w:rPr>
        <w:t>共同</w:t>
      </w:r>
      <w:r w:rsidR="00603424" w:rsidRPr="00603424">
        <w:rPr>
          <w:rFonts w:asciiTheme="minorEastAsia" w:hAnsiTheme="minorEastAsia" w:hint="eastAsia"/>
          <w:sz w:val="22"/>
          <w:u w:val="single"/>
        </w:rPr>
        <w:t>調理場</w:t>
      </w:r>
      <w:r w:rsidRPr="00FD4772">
        <w:rPr>
          <w:rFonts w:asciiTheme="minorEastAsia" w:hAnsiTheme="minorEastAsia" w:hint="eastAsia"/>
          <w:sz w:val="22"/>
        </w:rPr>
        <w:t>の敷地内の駐車場等において，障害者の来庁が多数見込まれる場合，通常，障害者専用とされていない区画を障害者専用の区画に変更する。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(6) </w:t>
      </w:r>
      <w:r w:rsidRPr="00FD4772">
        <w:rPr>
          <w:rFonts w:asciiTheme="minorEastAsia" w:hAnsiTheme="minorEastAsia" w:hint="eastAsia"/>
          <w:sz w:val="22"/>
        </w:rPr>
        <w:t>他人との接触，多人数の中にいることによる緊張等により，発作等がある場合，当該障害者に説明の上，障害の特性や施設の状況に応じて別室を準備する。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(7) </w:t>
      </w:r>
      <w:r w:rsidRPr="00FD4772">
        <w:rPr>
          <w:rFonts w:asciiTheme="minorEastAsia" w:hAnsiTheme="minorEastAsia" w:hint="eastAsia"/>
          <w:sz w:val="22"/>
        </w:rPr>
        <w:t>非公表又は未公表情報を扱う会議等において，情報管理に係る担保が得られることを前提に，障害のある委員の理解を援助する者及びコミュニケーションを支援する者（手話通訳者等）の同席を認める。</w:t>
      </w:r>
    </w:p>
    <w:p w:rsidR="00AB0801" w:rsidRPr="00FD4772" w:rsidRDefault="00AB0801" w:rsidP="00AB0801">
      <w:pPr>
        <w:ind w:leftChars="90" w:left="417" w:hangingChars="100" w:hanging="224"/>
        <w:rPr>
          <w:rFonts w:asciiTheme="minorEastAsia" w:hAnsiTheme="minorEastAsia"/>
          <w:sz w:val="22"/>
        </w:rPr>
      </w:pPr>
      <w:r>
        <w:rPr>
          <w:rFonts w:asciiTheme="minorEastAsia" w:hAnsiTheme="minorEastAsia"/>
          <w:sz w:val="22"/>
        </w:rPr>
        <w:t xml:space="preserve">(8) </w:t>
      </w:r>
      <w:r w:rsidRPr="00FD4772">
        <w:rPr>
          <w:rFonts w:asciiTheme="minorEastAsia" w:hAnsiTheme="minorEastAsia" w:hint="eastAsia"/>
          <w:sz w:val="22"/>
        </w:rPr>
        <w:t>電話による申し込みや本人確認において，電話ができない聴覚障害者のために，ファックスやメールなどの方法も認める。</w:t>
      </w:r>
    </w:p>
    <w:p w:rsidR="00AB0801" w:rsidRPr="00FD4772" w:rsidRDefault="00AB0801" w:rsidP="00AB0801">
      <w:pPr>
        <w:rPr>
          <w:rFonts w:asciiTheme="minorEastAsia" w:hAnsiTheme="minorEastAsia"/>
          <w:sz w:val="22"/>
        </w:rPr>
      </w:pPr>
    </w:p>
    <w:p w:rsidR="00F35A09" w:rsidRPr="00AB0801" w:rsidRDefault="00F35A09" w:rsidP="00AB0801">
      <w:pPr>
        <w:rPr>
          <w:rFonts w:asciiTheme="minorEastAsia" w:hAnsiTheme="minorEastAsia"/>
          <w:sz w:val="22"/>
        </w:rPr>
      </w:pPr>
    </w:p>
    <w:p w:rsidR="00FE0EAB" w:rsidRPr="00FD4772" w:rsidRDefault="00FE0EAB" w:rsidP="00F35A09">
      <w:pPr>
        <w:rPr>
          <w:rFonts w:asciiTheme="minorEastAsia" w:hAnsiTheme="minorEastAsia"/>
          <w:sz w:val="22"/>
        </w:rPr>
      </w:pPr>
    </w:p>
    <w:sectPr w:rsidR="00FE0EAB" w:rsidRPr="00FD4772" w:rsidSect="00347A81">
      <w:footerReference w:type="default" r:id="rId8"/>
      <w:pgSz w:w="11906" w:h="16838" w:code="9"/>
      <w:pgMar w:top="1418" w:right="1418" w:bottom="1134" w:left="1418" w:header="851" w:footer="567" w:gutter="0"/>
      <w:cols w:space="425"/>
      <w:docGrid w:type="linesAndChars" w:linePitch="38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A6" w:rsidRDefault="00D072A6" w:rsidP="00DA72BF">
      <w:r>
        <w:separator/>
      </w:r>
    </w:p>
  </w:endnote>
  <w:endnote w:type="continuationSeparator" w:id="0">
    <w:p w:rsidR="00D072A6" w:rsidRDefault="00D072A6" w:rsidP="00DA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83281"/>
      <w:docPartObj>
        <w:docPartGallery w:val="Page Numbers (Bottom of Page)"/>
        <w:docPartUnique/>
      </w:docPartObj>
    </w:sdtPr>
    <w:sdtEndPr>
      <w:rPr>
        <w:rFonts w:asciiTheme="minorEastAsia" w:hAnsiTheme="minorEastAsia"/>
      </w:rPr>
    </w:sdtEndPr>
    <w:sdtContent>
      <w:p w:rsidR="00347A81" w:rsidRPr="00791838" w:rsidRDefault="00347A81">
        <w:pPr>
          <w:pStyle w:val="a5"/>
          <w:jc w:val="center"/>
          <w:rPr>
            <w:rFonts w:asciiTheme="minorEastAsia" w:hAnsiTheme="minorEastAsia"/>
          </w:rPr>
        </w:pPr>
        <w:r w:rsidRPr="00791838">
          <w:rPr>
            <w:rFonts w:asciiTheme="minorEastAsia" w:hAnsiTheme="minorEastAsia"/>
          </w:rPr>
          <w:fldChar w:fldCharType="begin"/>
        </w:r>
        <w:r w:rsidRPr="00791838">
          <w:rPr>
            <w:rFonts w:asciiTheme="minorEastAsia" w:hAnsiTheme="minorEastAsia"/>
          </w:rPr>
          <w:instrText>PAGE   \* MERGEFORMAT</w:instrText>
        </w:r>
        <w:r w:rsidRPr="00791838">
          <w:rPr>
            <w:rFonts w:asciiTheme="minorEastAsia" w:hAnsiTheme="minorEastAsia"/>
          </w:rPr>
          <w:fldChar w:fldCharType="separate"/>
        </w:r>
        <w:r w:rsidR="0034095A" w:rsidRPr="0034095A">
          <w:rPr>
            <w:rFonts w:asciiTheme="minorEastAsia" w:hAnsiTheme="minorEastAsia"/>
            <w:noProof/>
            <w:lang w:val="ja-JP"/>
          </w:rPr>
          <w:t>8</w:t>
        </w:r>
        <w:r w:rsidRPr="00791838">
          <w:rPr>
            <w:rFonts w:asciiTheme="minorEastAsia" w:hAnsiTheme="minorEastAsia"/>
          </w:rPr>
          <w:fldChar w:fldCharType="end"/>
        </w:r>
      </w:p>
    </w:sdtContent>
  </w:sdt>
  <w:p w:rsidR="00347A81" w:rsidRDefault="00347A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A6" w:rsidRDefault="00D072A6" w:rsidP="00DA72BF">
      <w:r>
        <w:separator/>
      </w:r>
    </w:p>
  </w:footnote>
  <w:footnote w:type="continuationSeparator" w:id="0">
    <w:p w:rsidR="00D072A6" w:rsidRDefault="00D072A6" w:rsidP="00DA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F3C5F"/>
    <w:multiLevelType w:val="hybridMultilevel"/>
    <w:tmpl w:val="4AB0B8BA"/>
    <w:lvl w:ilvl="0" w:tplc="FE024A72">
      <w:start w:val="1"/>
      <w:numFmt w:val="decimal"/>
      <w:lvlText w:val="(%1)"/>
      <w:lvlJc w:val="left"/>
      <w:pPr>
        <w:ind w:left="750" w:hanging="57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7"/>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F0"/>
    <w:rsid w:val="000046F5"/>
    <w:rsid w:val="00006142"/>
    <w:rsid w:val="00013D4B"/>
    <w:rsid w:val="000202CD"/>
    <w:rsid w:val="000470BA"/>
    <w:rsid w:val="000573A7"/>
    <w:rsid w:val="000860B2"/>
    <w:rsid w:val="00087073"/>
    <w:rsid w:val="000A1D40"/>
    <w:rsid w:val="000A5438"/>
    <w:rsid w:val="000B2CEF"/>
    <w:rsid w:val="000D6D31"/>
    <w:rsid w:val="000F6984"/>
    <w:rsid w:val="000F7B5A"/>
    <w:rsid w:val="00116084"/>
    <w:rsid w:val="00117E4B"/>
    <w:rsid w:val="001453B8"/>
    <w:rsid w:val="00154A05"/>
    <w:rsid w:val="00154C5B"/>
    <w:rsid w:val="001679FA"/>
    <w:rsid w:val="00194624"/>
    <w:rsid w:val="001B6610"/>
    <w:rsid w:val="001C4479"/>
    <w:rsid w:val="001D7C8A"/>
    <w:rsid w:val="001E025A"/>
    <w:rsid w:val="002074F7"/>
    <w:rsid w:val="0021483F"/>
    <w:rsid w:val="00220EBE"/>
    <w:rsid w:val="0022223F"/>
    <w:rsid w:val="002262B9"/>
    <w:rsid w:val="00230755"/>
    <w:rsid w:val="00256AA5"/>
    <w:rsid w:val="0026263C"/>
    <w:rsid w:val="002656B7"/>
    <w:rsid w:val="00285D68"/>
    <w:rsid w:val="00287774"/>
    <w:rsid w:val="002927A9"/>
    <w:rsid w:val="002B6277"/>
    <w:rsid w:val="002B659C"/>
    <w:rsid w:val="002C3245"/>
    <w:rsid w:val="002C33A8"/>
    <w:rsid w:val="002C478A"/>
    <w:rsid w:val="002D2ADE"/>
    <w:rsid w:val="00316121"/>
    <w:rsid w:val="0034095A"/>
    <w:rsid w:val="00347A81"/>
    <w:rsid w:val="00361463"/>
    <w:rsid w:val="003641E2"/>
    <w:rsid w:val="00365BDB"/>
    <w:rsid w:val="00385B1A"/>
    <w:rsid w:val="00392F1F"/>
    <w:rsid w:val="003B604F"/>
    <w:rsid w:val="003E2B72"/>
    <w:rsid w:val="0040408E"/>
    <w:rsid w:val="004227B7"/>
    <w:rsid w:val="00467323"/>
    <w:rsid w:val="00480D64"/>
    <w:rsid w:val="00484C01"/>
    <w:rsid w:val="00490826"/>
    <w:rsid w:val="004923A4"/>
    <w:rsid w:val="004B723A"/>
    <w:rsid w:val="004E1E8B"/>
    <w:rsid w:val="005015AB"/>
    <w:rsid w:val="005032FF"/>
    <w:rsid w:val="00523205"/>
    <w:rsid w:val="0055122F"/>
    <w:rsid w:val="0055216E"/>
    <w:rsid w:val="00566499"/>
    <w:rsid w:val="005853F6"/>
    <w:rsid w:val="00587A00"/>
    <w:rsid w:val="005C10CB"/>
    <w:rsid w:val="005C59B3"/>
    <w:rsid w:val="005C67B4"/>
    <w:rsid w:val="005D1419"/>
    <w:rsid w:val="005D69B6"/>
    <w:rsid w:val="005E7F56"/>
    <w:rsid w:val="00603424"/>
    <w:rsid w:val="00612E57"/>
    <w:rsid w:val="0062254F"/>
    <w:rsid w:val="00647306"/>
    <w:rsid w:val="00647F27"/>
    <w:rsid w:val="00663877"/>
    <w:rsid w:val="006A2688"/>
    <w:rsid w:val="006A2C0A"/>
    <w:rsid w:val="006B7C28"/>
    <w:rsid w:val="006C425A"/>
    <w:rsid w:val="006D5719"/>
    <w:rsid w:val="00707170"/>
    <w:rsid w:val="00713F8B"/>
    <w:rsid w:val="00733238"/>
    <w:rsid w:val="00751E8C"/>
    <w:rsid w:val="00791838"/>
    <w:rsid w:val="007B3228"/>
    <w:rsid w:val="007C0BDB"/>
    <w:rsid w:val="007C59D6"/>
    <w:rsid w:val="007D4ABB"/>
    <w:rsid w:val="007D4EB9"/>
    <w:rsid w:val="007E6EB0"/>
    <w:rsid w:val="007E78A2"/>
    <w:rsid w:val="007F7D03"/>
    <w:rsid w:val="00801519"/>
    <w:rsid w:val="00825DD9"/>
    <w:rsid w:val="008314C9"/>
    <w:rsid w:val="0084552F"/>
    <w:rsid w:val="00846B20"/>
    <w:rsid w:val="00852B05"/>
    <w:rsid w:val="008B4CDA"/>
    <w:rsid w:val="008C00F7"/>
    <w:rsid w:val="00945E45"/>
    <w:rsid w:val="009513AD"/>
    <w:rsid w:val="00955F13"/>
    <w:rsid w:val="00965A01"/>
    <w:rsid w:val="00965DC2"/>
    <w:rsid w:val="0098688F"/>
    <w:rsid w:val="009A4ABB"/>
    <w:rsid w:val="009B1A4F"/>
    <w:rsid w:val="009C7DB0"/>
    <w:rsid w:val="009E3214"/>
    <w:rsid w:val="009E5ED7"/>
    <w:rsid w:val="00A01CD4"/>
    <w:rsid w:val="00A12FC9"/>
    <w:rsid w:val="00A225D9"/>
    <w:rsid w:val="00A511D0"/>
    <w:rsid w:val="00A60171"/>
    <w:rsid w:val="00A90AFB"/>
    <w:rsid w:val="00AB0801"/>
    <w:rsid w:val="00AB3004"/>
    <w:rsid w:val="00AB3747"/>
    <w:rsid w:val="00AB439F"/>
    <w:rsid w:val="00AB7581"/>
    <w:rsid w:val="00AC5E02"/>
    <w:rsid w:val="00AD2414"/>
    <w:rsid w:val="00AE28EB"/>
    <w:rsid w:val="00AF0E0E"/>
    <w:rsid w:val="00AF563B"/>
    <w:rsid w:val="00B00960"/>
    <w:rsid w:val="00B0249B"/>
    <w:rsid w:val="00B12412"/>
    <w:rsid w:val="00B26D3D"/>
    <w:rsid w:val="00B35B05"/>
    <w:rsid w:val="00B4685A"/>
    <w:rsid w:val="00B64CFC"/>
    <w:rsid w:val="00B936F0"/>
    <w:rsid w:val="00B96EAC"/>
    <w:rsid w:val="00BA03FE"/>
    <w:rsid w:val="00BB5C85"/>
    <w:rsid w:val="00BB7310"/>
    <w:rsid w:val="00BC4AF8"/>
    <w:rsid w:val="00BE1B54"/>
    <w:rsid w:val="00BE71CF"/>
    <w:rsid w:val="00BF0536"/>
    <w:rsid w:val="00C128B7"/>
    <w:rsid w:val="00C15137"/>
    <w:rsid w:val="00C21456"/>
    <w:rsid w:val="00C225CB"/>
    <w:rsid w:val="00C335FB"/>
    <w:rsid w:val="00C379BE"/>
    <w:rsid w:val="00C62123"/>
    <w:rsid w:val="00C62DB1"/>
    <w:rsid w:val="00C6562C"/>
    <w:rsid w:val="00C7457E"/>
    <w:rsid w:val="00C94FA5"/>
    <w:rsid w:val="00CB19AB"/>
    <w:rsid w:val="00CB5CDF"/>
    <w:rsid w:val="00CB7C5C"/>
    <w:rsid w:val="00CC049B"/>
    <w:rsid w:val="00D04E9F"/>
    <w:rsid w:val="00D072A6"/>
    <w:rsid w:val="00D15056"/>
    <w:rsid w:val="00D1660A"/>
    <w:rsid w:val="00D325B8"/>
    <w:rsid w:val="00D34D78"/>
    <w:rsid w:val="00D7152F"/>
    <w:rsid w:val="00D72C6A"/>
    <w:rsid w:val="00D871B5"/>
    <w:rsid w:val="00D9584C"/>
    <w:rsid w:val="00D97CD3"/>
    <w:rsid w:val="00DA72BF"/>
    <w:rsid w:val="00DB375A"/>
    <w:rsid w:val="00DB59D8"/>
    <w:rsid w:val="00DC203A"/>
    <w:rsid w:val="00DE2D55"/>
    <w:rsid w:val="00E31619"/>
    <w:rsid w:val="00E34CD5"/>
    <w:rsid w:val="00E3667C"/>
    <w:rsid w:val="00E51D5F"/>
    <w:rsid w:val="00E61BC9"/>
    <w:rsid w:val="00E62C0F"/>
    <w:rsid w:val="00E62F24"/>
    <w:rsid w:val="00E64A8A"/>
    <w:rsid w:val="00E73E72"/>
    <w:rsid w:val="00E81211"/>
    <w:rsid w:val="00E86D28"/>
    <w:rsid w:val="00E90C49"/>
    <w:rsid w:val="00E944B3"/>
    <w:rsid w:val="00ED7E83"/>
    <w:rsid w:val="00EF657E"/>
    <w:rsid w:val="00F253B7"/>
    <w:rsid w:val="00F25AE3"/>
    <w:rsid w:val="00F35A09"/>
    <w:rsid w:val="00F43360"/>
    <w:rsid w:val="00F51D5E"/>
    <w:rsid w:val="00F730CD"/>
    <w:rsid w:val="00F83111"/>
    <w:rsid w:val="00F96412"/>
    <w:rsid w:val="00FA540B"/>
    <w:rsid w:val="00FD1550"/>
    <w:rsid w:val="00FD4772"/>
    <w:rsid w:val="00FE0EAB"/>
    <w:rsid w:val="00FE420C"/>
    <w:rsid w:val="00FF149E"/>
    <w:rsid w:val="00FF2211"/>
    <w:rsid w:val="00FF36BA"/>
    <w:rsid w:val="00FF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ACECE90-4941-4BB4-9B34-ABAC2C48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BF"/>
    <w:pPr>
      <w:tabs>
        <w:tab w:val="center" w:pos="4252"/>
        <w:tab w:val="right" w:pos="8504"/>
      </w:tabs>
      <w:snapToGrid w:val="0"/>
    </w:pPr>
  </w:style>
  <w:style w:type="character" w:customStyle="1" w:styleId="a4">
    <w:name w:val="ヘッダー (文字)"/>
    <w:basedOn w:val="a0"/>
    <w:link w:val="a3"/>
    <w:uiPriority w:val="99"/>
    <w:rsid w:val="00DA72BF"/>
  </w:style>
  <w:style w:type="paragraph" w:styleId="a5">
    <w:name w:val="footer"/>
    <w:basedOn w:val="a"/>
    <w:link w:val="a6"/>
    <w:uiPriority w:val="99"/>
    <w:unhideWhenUsed/>
    <w:rsid w:val="00DA72BF"/>
    <w:pPr>
      <w:tabs>
        <w:tab w:val="center" w:pos="4252"/>
        <w:tab w:val="right" w:pos="8504"/>
      </w:tabs>
      <w:snapToGrid w:val="0"/>
    </w:pPr>
  </w:style>
  <w:style w:type="character" w:customStyle="1" w:styleId="a6">
    <w:name w:val="フッター (文字)"/>
    <w:basedOn w:val="a0"/>
    <w:link w:val="a5"/>
    <w:uiPriority w:val="99"/>
    <w:rsid w:val="00DA72BF"/>
  </w:style>
  <w:style w:type="paragraph" w:styleId="a7">
    <w:name w:val="Balloon Text"/>
    <w:basedOn w:val="a"/>
    <w:link w:val="a8"/>
    <w:uiPriority w:val="99"/>
    <w:semiHidden/>
    <w:unhideWhenUsed/>
    <w:rsid w:val="00484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C01"/>
    <w:rPr>
      <w:rFonts w:asciiTheme="majorHAnsi" w:eastAsiaTheme="majorEastAsia" w:hAnsiTheme="majorHAnsi" w:cstheme="majorBidi"/>
      <w:sz w:val="18"/>
      <w:szCs w:val="18"/>
    </w:rPr>
  </w:style>
  <w:style w:type="paragraph" w:styleId="a9">
    <w:name w:val="List Paragraph"/>
    <w:basedOn w:val="a"/>
    <w:uiPriority w:val="34"/>
    <w:qFormat/>
    <w:rsid w:val="00713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424A-C53E-4AE7-AE95-CED10F8C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1153</Words>
  <Characters>6576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山垣内 理恵</cp:lastModifiedBy>
  <cp:revision>7</cp:revision>
  <cp:lastPrinted>2018-05-08T03:41:00Z</cp:lastPrinted>
  <dcterms:created xsi:type="dcterms:W3CDTF">2018-04-25T07:50:00Z</dcterms:created>
  <dcterms:modified xsi:type="dcterms:W3CDTF">2018-05-08T04:10:00Z</dcterms:modified>
</cp:coreProperties>
</file>