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tblpXSpec="right" w:tblpY="1"/>
        <w:tblOverlap w:val="never"/>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1384"/>
        <w:gridCol w:w="2475"/>
      </w:tblGrid>
      <w:tr w:rsidR="007D38DD" w:rsidTr="00E21FCD">
        <w:trPr>
          <w:trHeight w:val="567"/>
        </w:trPr>
        <w:tc>
          <w:tcPr>
            <w:tcW w:w="1384" w:type="dxa"/>
            <w:vAlign w:val="center"/>
          </w:tcPr>
          <w:p w:rsidR="007D38DD" w:rsidRPr="007D38DD" w:rsidRDefault="007D38DD" w:rsidP="00A73682">
            <w:pPr>
              <w:ind w:leftChars="50" w:left="105" w:rightChars="50" w:right="105"/>
              <w:jc w:val="distribute"/>
              <w:rPr>
                <w:rFonts w:asciiTheme="majorEastAsia" w:eastAsiaTheme="majorEastAsia" w:hAnsiTheme="majorEastAsia"/>
              </w:rPr>
            </w:pPr>
            <w:r w:rsidRPr="00A73682">
              <w:rPr>
                <w:rFonts w:asciiTheme="majorEastAsia" w:eastAsiaTheme="majorEastAsia" w:hAnsiTheme="majorEastAsia" w:hint="eastAsia"/>
                <w:kern w:val="0"/>
              </w:rPr>
              <w:t>水栓番号</w:t>
            </w:r>
          </w:p>
        </w:tc>
        <w:tc>
          <w:tcPr>
            <w:tcW w:w="2475" w:type="dxa"/>
            <w:vAlign w:val="center"/>
          </w:tcPr>
          <w:p w:rsidR="007D38DD" w:rsidRPr="007D38DD" w:rsidRDefault="007D38DD" w:rsidP="00E21FCD">
            <w:pPr>
              <w:ind w:firstLineChars="50" w:firstLine="105"/>
              <w:rPr>
                <w:rFonts w:asciiTheme="majorEastAsia" w:eastAsiaTheme="majorEastAsia" w:hAnsiTheme="majorEastAsia"/>
              </w:rPr>
            </w:pPr>
            <w:r w:rsidRPr="007D38DD">
              <w:rPr>
                <w:rFonts w:asciiTheme="majorEastAsia" w:eastAsiaTheme="majorEastAsia" w:hAnsiTheme="majorEastAsia" w:hint="eastAsia"/>
              </w:rPr>
              <w:t xml:space="preserve">第　　　</w:t>
            </w:r>
            <w:r w:rsidR="00E21FCD">
              <w:rPr>
                <w:rFonts w:asciiTheme="majorEastAsia" w:eastAsiaTheme="majorEastAsia" w:hAnsiTheme="majorEastAsia" w:hint="eastAsia"/>
              </w:rPr>
              <w:t xml:space="preserve">　</w:t>
            </w:r>
            <w:r w:rsidRPr="007D38DD">
              <w:rPr>
                <w:rFonts w:asciiTheme="majorEastAsia" w:eastAsiaTheme="majorEastAsia" w:hAnsiTheme="majorEastAsia" w:hint="eastAsia"/>
              </w:rPr>
              <w:t xml:space="preserve">　</w:t>
            </w:r>
            <w:r w:rsidR="00E21FCD">
              <w:rPr>
                <w:rFonts w:asciiTheme="majorEastAsia" w:eastAsiaTheme="majorEastAsia" w:hAnsiTheme="majorEastAsia" w:hint="eastAsia"/>
              </w:rPr>
              <w:t xml:space="preserve">　</w:t>
            </w:r>
            <w:r w:rsidRPr="007D38DD">
              <w:rPr>
                <w:rFonts w:asciiTheme="majorEastAsia" w:eastAsiaTheme="majorEastAsia" w:hAnsiTheme="majorEastAsia" w:hint="eastAsia"/>
              </w:rPr>
              <w:t xml:space="preserve">　　号</w:t>
            </w:r>
          </w:p>
        </w:tc>
      </w:tr>
    </w:tbl>
    <w:p w:rsidR="007D38DD" w:rsidRPr="00E21FCD" w:rsidRDefault="007D38DD" w:rsidP="007D38DD">
      <w:pPr>
        <w:rPr>
          <w:rFonts w:asciiTheme="majorEastAsia" w:eastAsiaTheme="majorEastAsia" w:hAnsiTheme="majorEastAsia"/>
          <w:sz w:val="36"/>
          <w:szCs w:val="36"/>
        </w:rPr>
      </w:pPr>
    </w:p>
    <w:p w:rsidR="00523E27" w:rsidRDefault="00523E27" w:rsidP="007D38DD">
      <w:pPr>
        <w:jc w:val="right"/>
        <w:rPr>
          <w:sz w:val="20"/>
          <w:szCs w:val="20"/>
        </w:rPr>
        <w:sectPr w:rsidR="00523E27" w:rsidSect="00E13FE9">
          <w:headerReference w:type="default" r:id="rId7"/>
          <w:footerReference w:type="default" r:id="rId8"/>
          <w:pgSz w:w="11906" w:h="16838" w:code="9"/>
          <w:pgMar w:top="1134" w:right="1418" w:bottom="567" w:left="1418" w:header="567" w:footer="283" w:gutter="0"/>
          <w:cols w:space="425"/>
          <w:docGrid w:type="lines" w:linePitch="360"/>
        </w:sect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7D38DD" w:rsidTr="00ED500F">
        <w:trPr>
          <w:trHeight w:val="14268"/>
        </w:trPr>
        <w:tc>
          <w:tcPr>
            <w:tcW w:w="9268" w:type="dxa"/>
            <w:tcBorders>
              <w:top w:val="single" w:sz="4" w:space="0" w:color="auto"/>
              <w:left w:val="single" w:sz="4" w:space="0" w:color="auto"/>
              <w:bottom w:val="single" w:sz="4" w:space="0" w:color="auto"/>
              <w:right w:val="single" w:sz="4" w:space="0" w:color="auto"/>
            </w:tcBorders>
          </w:tcPr>
          <w:p w:rsidR="007D38DD" w:rsidRPr="008233F3" w:rsidRDefault="007D38DD" w:rsidP="00A73682">
            <w:pPr>
              <w:spacing w:line="360" w:lineRule="auto"/>
              <w:ind w:rightChars="100" w:right="210"/>
              <w:jc w:val="right"/>
              <w:rPr>
                <w:sz w:val="20"/>
                <w:szCs w:val="20"/>
              </w:rPr>
            </w:pPr>
            <w:r w:rsidRPr="008233F3">
              <w:rPr>
                <w:rFonts w:hint="eastAsia"/>
                <w:sz w:val="20"/>
                <w:szCs w:val="20"/>
              </w:rPr>
              <w:t>年　　月　　日</w:t>
            </w:r>
          </w:p>
          <w:p w:rsidR="00580E93" w:rsidRDefault="00580E93">
            <w:pPr>
              <w:rPr>
                <w:sz w:val="20"/>
                <w:szCs w:val="20"/>
              </w:rPr>
            </w:pPr>
          </w:p>
          <w:p w:rsidR="007D38DD" w:rsidRPr="008233F3" w:rsidRDefault="007D38DD">
            <w:pPr>
              <w:rPr>
                <w:sz w:val="20"/>
                <w:szCs w:val="20"/>
              </w:rPr>
            </w:pPr>
            <w:r w:rsidRPr="008233F3">
              <w:rPr>
                <w:rFonts w:hint="eastAsia"/>
                <w:sz w:val="20"/>
                <w:szCs w:val="20"/>
              </w:rPr>
              <w:t xml:space="preserve">　三原市水道事業</w:t>
            </w:r>
          </w:p>
          <w:p w:rsidR="007D38DD" w:rsidRPr="008233F3" w:rsidRDefault="007D38DD">
            <w:pPr>
              <w:rPr>
                <w:sz w:val="20"/>
                <w:szCs w:val="20"/>
              </w:rPr>
            </w:pPr>
            <w:r w:rsidRPr="008233F3">
              <w:rPr>
                <w:rFonts w:hint="eastAsia"/>
                <w:sz w:val="20"/>
                <w:szCs w:val="20"/>
              </w:rPr>
              <w:t xml:space="preserve">　　三</w:t>
            </w:r>
            <w:r w:rsidR="007B2953" w:rsidRPr="008233F3">
              <w:rPr>
                <w:rFonts w:hint="eastAsia"/>
                <w:sz w:val="20"/>
                <w:szCs w:val="20"/>
              </w:rPr>
              <w:t xml:space="preserve"> </w:t>
            </w:r>
            <w:r w:rsidRPr="008233F3">
              <w:rPr>
                <w:rFonts w:hint="eastAsia"/>
                <w:sz w:val="20"/>
                <w:szCs w:val="20"/>
              </w:rPr>
              <w:t>原</w:t>
            </w:r>
            <w:r w:rsidR="007B2953" w:rsidRPr="008233F3">
              <w:rPr>
                <w:rFonts w:hint="eastAsia"/>
                <w:sz w:val="20"/>
                <w:szCs w:val="20"/>
              </w:rPr>
              <w:t xml:space="preserve"> </w:t>
            </w:r>
            <w:r w:rsidRPr="008233F3">
              <w:rPr>
                <w:rFonts w:hint="eastAsia"/>
                <w:sz w:val="20"/>
                <w:szCs w:val="20"/>
              </w:rPr>
              <w:t>市</w:t>
            </w:r>
            <w:r w:rsidR="007B2953" w:rsidRPr="008233F3">
              <w:rPr>
                <w:rFonts w:hint="eastAsia"/>
                <w:sz w:val="20"/>
                <w:szCs w:val="20"/>
              </w:rPr>
              <w:t xml:space="preserve"> </w:t>
            </w:r>
            <w:r w:rsidRPr="008233F3">
              <w:rPr>
                <w:rFonts w:hint="eastAsia"/>
                <w:sz w:val="20"/>
                <w:szCs w:val="20"/>
              </w:rPr>
              <w:t>長</w:t>
            </w:r>
            <w:r w:rsidR="007B2953" w:rsidRPr="008233F3">
              <w:rPr>
                <w:rFonts w:hint="eastAsia"/>
                <w:sz w:val="20"/>
                <w:szCs w:val="20"/>
              </w:rPr>
              <w:t xml:space="preserve">　</w:t>
            </w:r>
            <w:r w:rsidRPr="008233F3">
              <w:rPr>
                <w:rFonts w:hint="eastAsia"/>
                <w:sz w:val="20"/>
                <w:szCs w:val="20"/>
              </w:rPr>
              <w:t xml:space="preserve">　様</w:t>
            </w:r>
          </w:p>
          <w:p w:rsidR="007D38DD" w:rsidRPr="008233F3" w:rsidRDefault="007D38DD">
            <w:pPr>
              <w:rPr>
                <w:sz w:val="20"/>
                <w:szCs w:val="20"/>
              </w:rPr>
            </w:pPr>
            <w:r w:rsidRPr="008233F3">
              <w:rPr>
                <w:rFonts w:hint="eastAsia"/>
                <w:sz w:val="20"/>
                <w:szCs w:val="20"/>
              </w:rPr>
              <w:t xml:space="preserve">　　　　　　　　　　　　　　　　　　　　　申込者（給水装置の所有者）</w:t>
            </w:r>
          </w:p>
          <w:p w:rsidR="007D38DD" w:rsidRPr="008233F3" w:rsidRDefault="007D38DD" w:rsidP="00A73682">
            <w:pPr>
              <w:spacing w:line="360" w:lineRule="auto"/>
              <w:rPr>
                <w:sz w:val="20"/>
                <w:szCs w:val="20"/>
              </w:rPr>
            </w:pPr>
            <w:r w:rsidRPr="008233F3">
              <w:rPr>
                <w:rFonts w:hint="eastAsia"/>
                <w:sz w:val="20"/>
                <w:szCs w:val="20"/>
              </w:rPr>
              <w:t xml:space="preserve">　　　　　　　　　　　　　　　　　　　　　　住　所</w:t>
            </w:r>
          </w:p>
          <w:p w:rsidR="007D38DD" w:rsidRPr="008233F3" w:rsidRDefault="007D38DD" w:rsidP="00A73682">
            <w:pPr>
              <w:spacing w:line="360" w:lineRule="auto"/>
              <w:rPr>
                <w:sz w:val="20"/>
                <w:szCs w:val="20"/>
              </w:rPr>
            </w:pPr>
            <w:r w:rsidRPr="008233F3">
              <w:rPr>
                <w:rFonts w:hint="eastAsia"/>
                <w:sz w:val="20"/>
                <w:szCs w:val="20"/>
              </w:rPr>
              <w:t xml:space="preserve">　　　　　　　　　　　　　　　　　　　　　　</w:t>
            </w:r>
            <w:r w:rsidR="00A30DB1" w:rsidRPr="00FE3DC0">
              <w:rPr>
                <w:spacing w:val="100"/>
                <w:kern w:val="0"/>
                <w:sz w:val="20"/>
                <w:szCs w:val="20"/>
                <w:fitText w:val="600" w:id="1821649408"/>
              </w:rPr>
              <w:ruby>
                <w:rubyPr>
                  <w:rubyAlign w:val="distributeSpace"/>
                  <w:hps w:val="8"/>
                  <w:hpsRaise w:val="24"/>
                  <w:hpsBaseText w:val="20"/>
                  <w:lid w:val="ja-JP"/>
                </w:rubyPr>
                <w:rt>
                  <w:r w:rsidR="00A30DB1" w:rsidRPr="00FE3DC0">
                    <w:rPr>
                      <w:rFonts w:ascii="ＭＳ 明朝" w:eastAsia="ＭＳ 明朝" w:hAnsi="ＭＳ 明朝" w:hint="eastAsia"/>
                      <w:spacing w:val="100"/>
                      <w:kern w:val="0"/>
                      <w:sz w:val="8"/>
                      <w:szCs w:val="20"/>
                      <w:fitText w:val="600" w:id="1821649408"/>
                    </w:rPr>
                    <w:t>フリガナ</w:t>
                  </w:r>
                </w:rt>
                <w:rubyBase>
                  <w:r w:rsidR="00A30DB1" w:rsidRPr="00FE3DC0">
                    <w:rPr>
                      <w:rFonts w:hint="eastAsia"/>
                      <w:spacing w:val="100"/>
                      <w:kern w:val="0"/>
                      <w:sz w:val="20"/>
                      <w:szCs w:val="20"/>
                      <w:fitText w:val="600" w:id="1821649408"/>
                    </w:rPr>
                    <w:t>氏</w:t>
                  </w:r>
                  <w:r w:rsidR="00A30DB1" w:rsidRPr="00FE3DC0">
                    <w:rPr>
                      <w:rFonts w:hint="eastAsia"/>
                      <w:kern w:val="0"/>
                      <w:sz w:val="20"/>
                      <w:szCs w:val="20"/>
                      <w:fitText w:val="600" w:id="1821649408"/>
                    </w:rPr>
                    <w:t>名</w:t>
                  </w:r>
                </w:rubyBase>
              </w:ruby>
            </w:r>
            <w:r w:rsidR="008233F3">
              <w:rPr>
                <w:rFonts w:hint="eastAsia"/>
                <w:sz w:val="20"/>
                <w:szCs w:val="20"/>
              </w:rPr>
              <w:t xml:space="preserve">　　　　　　　</w:t>
            </w:r>
            <w:r w:rsidR="005A2379" w:rsidRPr="008233F3">
              <w:rPr>
                <w:rFonts w:hint="eastAsia"/>
                <w:sz w:val="20"/>
                <w:szCs w:val="20"/>
              </w:rPr>
              <w:t xml:space="preserve">　　　　　　　</w:t>
            </w:r>
            <w:r w:rsidR="004277B7" w:rsidRPr="008233F3">
              <w:rPr>
                <w:rFonts w:hint="eastAsia"/>
                <w:sz w:val="20"/>
                <w:szCs w:val="20"/>
              </w:rPr>
              <w:t xml:space="preserve">　　　</w:t>
            </w:r>
            <w:r w:rsidR="005A2379" w:rsidRPr="008233F3">
              <w:rPr>
                <w:rFonts w:hint="eastAsia"/>
                <w:sz w:val="20"/>
                <w:szCs w:val="20"/>
              </w:rPr>
              <w:t>印</w:t>
            </w:r>
          </w:p>
          <w:p w:rsidR="007D38DD" w:rsidRDefault="005A2379" w:rsidP="00A73682">
            <w:pPr>
              <w:spacing w:line="360" w:lineRule="auto"/>
              <w:rPr>
                <w:sz w:val="20"/>
                <w:szCs w:val="20"/>
              </w:rPr>
            </w:pPr>
            <w:r w:rsidRPr="008233F3">
              <w:rPr>
                <w:rFonts w:hint="eastAsia"/>
                <w:sz w:val="20"/>
                <w:szCs w:val="20"/>
              </w:rPr>
              <w:t xml:space="preserve">　　　　　　　　　　　　　　　　　　　　　　連絡先　　　　　　</w:t>
            </w:r>
            <w:r w:rsidR="004277B7" w:rsidRPr="008233F3">
              <w:rPr>
                <w:rFonts w:hint="eastAsia"/>
                <w:sz w:val="20"/>
                <w:szCs w:val="20"/>
              </w:rPr>
              <w:t xml:space="preserve">　</w:t>
            </w:r>
            <w:r w:rsidRPr="008233F3">
              <w:rPr>
                <w:rFonts w:hint="eastAsia"/>
                <w:sz w:val="20"/>
                <w:szCs w:val="20"/>
              </w:rPr>
              <w:t>（　　　　）</w:t>
            </w:r>
          </w:p>
          <w:p w:rsidR="00EE745A" w:rsidRPr="008233F3" w:rsidRDefault="00EE745A" w:rsidP="00EE745A">
            <w:pPr>
              <w:spacing w:line="360" w:lineRule="auto"/>
              <w:jc w:val="right"/>
              <w:rPr>
                <w:sz w:val="20"/>
                <w:szCs w:val="20"/>
              </w:rPr>
            </w:pPr>
            <w:r>
              <w:rPr>
                <w:rFonts w:ascii="ＭＳ 明朝" w:eastAsia="ＭＳ 明朝" w:hAnsi="ＭＳ 明朝" w:hint="eastAsia"/>
                <w:sz w:val="16"/>
                <w:szCs w:val="16"/>
              </w:rPr>
              <w:t>※　個人が手書きしない場合及び法人</w:t>
            </w:r>
            <w:r w:rsidR="00EE1FC7">
              <w:rPr>
                <w:rFonts w:ascii="ＭＳ 明朝" w:eastAsia="ＭＳ 明朝" w:hAnsi="ＭＳ 明朝" w:hint="eastAsia"/>
                <w:sz w:val="16"/>
                <w:szCs w:val="16"/>
              </w:rPr>
              <w:t>又は個人事業者</w:t>
            </w:r>
            <w:bookmarkStart w:id="0" w:name="_GoBack"/>
            <w:bookmarkEnd w:id="0"/>
            <w:r>
              <w:rPr>
                <w:rFonts w:ascii="ＭＳ 明朝" w:eastAsia="ＭＳ 明朝" w:hAnsi="ＭＳ 明朝" w:hint="eastAsia"/>
                <w:sz w:val="16"/>
                <w:szCs w:val="16"/>
              </w:rPr>
              <w:t>の場合は，記名押印してください。</w:t>
            </w:r>
          </w:p>
          <w:p w:rsidR="005621DE" w:rsidRDefault="00523E27" w:rsidP="005621DE">
            <w:pPr>
              <w:jc w:val="center"/>
              <w:rPr>
                <w:rFonts w:asciiTheme="majorEastAsia" w:eastAsiaTheme="majorEastAsia" w:hAnsiTheme="majorEastAsia"/>
                <w:kern w:val="0"/>
                <w:sz w:val="40"/>
                <w:szCs w:val="40"/>
              </w:rPr>
            </w:pPr>
            <w:r>
              <w:rPr>
                <w:rFonts w:asciiTheme="majorEastAsia" w:eastAsiaTheme="majorEastAsia" w:hAnsiTheme="majorEastAsia" w:hint="eastAsia"/>
                <w:kern w:val="0"/>
                <w:sz w:val="40"/>
                <w:szCs w:val="40"/>
              </w:rPr>
              <w:t>貯水槽水道</w:t>
            </w:r>
            <w:r w:rsidR="007C387C">
              <w:rPr>
                <w:rFonts w:asciiTheme="majorEastAsia" w:eastAsiaTheme="majorEastAsia" w:hAnsiTheme="majorEastAsia" w:hint="eastAsia"/>
                <w:kern w:val="0"/>
                <w:sz w:val="40"/>
                <w:szCs w:val="40"/>
              </w:rPr>
              <w:t>以降</w:t>
            </w:r>
            <w:r>
              <w:rPr>
                <w:rFonts w:asciiTheme="majorEastAsia" w:eastAsiaTheme="majorEastAsia" w:hAnsiTheme="majorEastAsia" w:hint="eastAsia"/>
                <w:kern w:val="0"/>
                <w:sz w:val="40"/>
                <w:szCs w:val="40"/>
              </w:rPr>
              <w:t>のメーター</w:t>
            </w:r>
            <w:r w:rsidR="006D03A3">
              <w:rPr>
                <w:rFonts w:asciiTheme="majorEastAsia" w:eastAsiaTheme="majorEastAsia" w:hAnsiTheme="majorEastAsia" w:hint="eastAsia"/>
                <w:kern w:val="0"/>
                <w:sz w:val="40"/>
                <w:szCs w:val="40"/>
              </w:rPr>
              <w:t>設置条件</w:t>
            </w:r>
            <w:r w:rsidR="005621DE" w:rsidRPr="005621DE">
              <w:rPr>
                <w:rFonts w:asciiTheme="majorEastAsia" w:eastAsiaTheme="majorEastAsia" w:hAnsiTheme="majorEastAsia" w:hint="eastAsia"/>
                <w:kern w:val="0"/>
                <w:sz w:val="40"/>
                <w:szCs w:val="40"/>
              </w:rPr>
              <w:t>承諾書</w:t>
            </w:r>
          </w:p>
          <w:p w:rsidR="00523E27" w:rsidRPr="00523E27" w:rsidRDefault="00523E27" w:rsidP="00523E27">
            <w:pPr>
              <w:spacing w:line="0" w:lineRule="atLeast"/>
              <w:jc w:val="center"/>
              <w:rPr>
                <w:rFonts w:asciiTheme="majorEastAsia" w:eastAsiaTheme="majorEastAsia" w:hAnsiTheme="majorEastAsia"/>
                <w:sz w:val="28"/>
                <w:szCs w:val="28"/>
              </w:rPr>
            </w:pPr>
            <w:r w:rsidRPr="00523E27">
              <w:rPr>
                <w:rFonts w:asciiTheme="majorEastAsia" w:eastAsiaTheme="majorEastAsia" w:hAnsiTheme="majorEastAsia" w:hint="eastAsia"/>
                <w:kern w:val="0"/>
                <w:sz w:val="28"/>
                <w:szCs w:val="28"/>
              </w:rPr>
              <w:t>（各戸メーター</w:t>
            </w:r>
            <w:r>
              <w:rPr>
                <w:rFonts w:asciiTheme="majorEastAsia" w:eastAsiaTheme="majorEastAsia" w:hAnsiTheme="majorEastAsia" w:hint="eastAsia"/>
                <w:kern w:val="0"/>
                <w:sz w:val="28"/>
                <w:szCs w:val="28"/>
              </w:rPr>
              <w:t>の設置</w:t>
            </w:r>
            <w:r w:rsidRPr="00523E27">
              <w:rPr>
                <w:rFonts w:asciiTheme="majorEastAsia" w:eastAsiaTheme="majorEastAsia" w:hAnsiTheme="majorEastAsia" w:hint="eastAsia"/>
                <w:kern w:val="0"/>
                <w:sz w:val="28"/>
                <w:szCs w:val="28"/>
              </w:rPr>
              <w:t>）</w:t>
            </w:r>
          </w:p>
          <w:p w:rsidR="00A73682" w:rsidRPr="00A30DB1" w:rsidRDefault="00A73682" w:rsidP="00A73682">
            <w:pPr>
              <w:rPr>
                <w:sz w:val="20"/>
                <w:szCs w:val="20"/>
              </w:rPr>
            </w:pPr>
            <w:r w:rsidRPr="00A30DB1">
              <w:rPr>
                <w:rFonts w:hint="eastAsia"/>
                <w:sz w:val="20"/>
                <w:szCs w:val="20"/>
              </w:rPr>
              <w:t xml:space="preserve">　私は，貯水道水槽（以下「受水槽等」という。）</w:t>
            </w:r>
            <w:r w:rsidR="007C387C">
              <w:rPr>
                <w:rFonts w:hint="eastAsia"/>
                <w:sz w:val="20"/>
                <w:szCs w:val="20"/>
              </w:rPr>
              <w:t>以降</w:t>
            </w:r>
            <w:r w:rsidRPr="00A30DB1">
              <w:rPr>
                <w:rFonts w:hint="eastAsia"/>
                <w:sz w:val="20"/>
                <w:szCs w:val="20"/>
              </w:rPr>
              <w:t>に各戸メーターを設置するにあたり，下記の条件を承諾します。</w:t>
            </w:r>
          </w:p>
          <w:tbl>
            <w:tblPr>
              <w:tblStyle w:val="a7"/>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461"/>
              <w:gridCol w:w="660"/>
              <w:gridCol w:w="356"/>
              <w:gridCol w:w="482"/>
              <w:gridCol w:w="5073"/>
            </w:tblGrid>
            <w:tr w:rsidR="00DC5608" w:rsidTr="00ED500F">
              <w:trPr>
                <w:trHeight w:val="567"/>
              </w:trPr>
              <w:tc>
                <w:tcPr>
                  <w:tcW w:w="2461" w:type="dxa"/>
                  <w:tcBorders>
                    <w:top w:val="single" w:sz="8" w:space="0" w:color="auto"/>
                    <w:bottom w:val="single" w:sz="4" w:space="0" w:color="auto"/>
                    <w:right w:val="single" w:sz="4" w:space="0" w:color="auto"/>
                  </w:tcBorders>
                  <w:vAlign w:val="center"/>
                </w:tcPr>
                <w:p w:rsidR="00DC5608" w:rsidRPr="008B74AB" w:rsidRDefault="00DC5608" w:rsidP="00A73682">
                  <w:pPr>
                    <w:ind w:leftChars="50" w:left="105" w:rightChars="50" w:right="105"/>
                    <w:jc w:val="distribute"/>
                    <w:rPr>
                      <w:rFonts w:asciiTheme="minorEastAsia" w:hAnsiTheme="minorEastAsia"/>
                      <w:sz w:val="20"/>
                      <w:szCs w:val="20"/>
                    </w:rPr>
                  </w:pPr>
                  <w:r w:rsidRPr="008B74AB">
                    <w:rPr>
                      <w:rFonts w:asciiTheme="minorEastAsia" w:hAnsiTheme="minorEastAsia" w:hint="eastAsia"/>
                      <w:kern w:val="0"/>
                      <w:sz w:val="20"/>
                      <w:szCs w:val="20"/>
                    </w:rPr>
                    <w:t>給水装置設置場所</w:t>
                  </w:r>
                </w:p>
              </w:tc>
              <w:tc>
                <w:tcPr>
                  <w:tcW w:w="6571" w:type="dxa"/>
                  <w:gridSpan w:val="4"/>
                  <w:tcBorders>
                    <w:top w:val="single" w:sz="8" w:space="0" w:color="auto"/>
                    <w:left w:val="single" w:sz="4" w:space="0" w:color="auto"/>
                    <w:bottom w:val="single" w:sz="4" w:space="0" w:color="auto"/>
                  </w:tcBorders>
                  <w:vAlign w:val="center"/>
                </w:tcPr>
                <w:p w:rsidR="00DC5608" w:rsidRPr="008233F3" w:rsidRDefault="00DC5608" w:rsidP="00946174">
                  <w:pPr>
                    <w:rPr>
                      <w:sz w:val="20"/>
                      <w:szCs w:val="20"/>
                    </w:rPr>
                  </w:pPr>
                  <w:r w:rsidRPr="008233F3">
                    <w:rPr>
                      <w:rFonts w:hint="eastAsia"/>
                      <w:sz w:val="20"/>
                      <w:szCs w:val="20"/>
                    </w:rPr>
                    <w:t>三原市</w:t>
                  </w:r>
                </w:p>
              </w:tc>
            </w:tr>
            <w:tr w:rsidR="00523E27" w:rsidTr="00ED500F">
              <w:trPr>
                <w:trHeight w:val="567"/>
              </w:trPr>
              <w:tc>
                <w:tcPr>
                  <w:tcW w:w="2461" w:type="dxa"/>
                  <w:tcBorders>
                    <w:top w:val="single" w:sz="4" w:space="0" w:color="auto"/>
                    <w:bottom w:val="single" w:sz="4" w:space="0" w:color="auto"/>
                    <w:right w:val="single" w:sz="4" w:space="0" w:color="auto"/>
                  </w:tcBorders>
                  <w:vAlign w:val="center"/>
                </w:tcPr>
                <w:p w:rsidR="00523E27" w:rsidRPr="008B74AB" w:rsidRDefault="00523E27" w:rsidP="00A73682">
                  <w:pPr>
                    <w:ind w:leftChars="50" w:left="105" w:rightChars="50" w:right="105"/>
                    <w:jc w:val="distribute"/>
                    <w:rPr>
                      <w:rFonts w:asciiTheme="minorEastAsia" w:hAnsiTheme="minorEastAsia"/>
                      <w:kern w:val="0"/>
                      <w:sz w:val="20"/>
                      <w:szCs w:val="20"/>
                    </w:rPr>
                  </w:pPr>
                  <w:r w:rsidRPr="008B74AB">
                    <w:rPr>
                      <w:rFonts w:asciiTheme="minorEastAsia" w:hAnsiTheme="minorEastAsia" w:hint="eastAsia"/>
                      <w:kern w:val="0"/>
                      <w:sz w:val="20"/>
                      <w:szCs w:val="20"/>
                    </w:rPr>
                    <w:t>建物の名称</w:t>
                  </w:r>
                </w:p>
              </w:tc>
              <w:tc>
                <w:tcPr>
                  <w:tcW w:w="6571" w:type="dxa"/>
                  <w:gridSpan w:val="4"/>
                  <w:tcBorders>
                    <w:top w:val="single" w:sz="4" w:space="0" w:color="auto"/>
                    <w:left w:val="single" w:sz="4" w:space="0" w:color="auto"/>
                    <w:bottom w:val="single" w:sz="4" w:space="0" w:color="auto"/>
                  </w:tcBorders>
                  <w:vAlign w:val="center"/>
                </w:tcPr>
                <w:p w:rsidR="00523E27" w:rsidRPr="008233F3" w:rsidRDefault="00523E27" w:rsidP="00946174">
                  <w:pPr>
                    <w:rPr>
                      <w:sz w:val="20"/>
                      <w:szCs w:val="20"/>
                    </w:rPr>
                  </w:pPr>
                </w:p>
              </w:tc>
            </w:tr>
            <w:tr w:rsidR="00AF4596" w:rsidTr="00ED500F">
              <w:trPr>
                <w:trHeight w:val="567"/>
              </w:trPr>
              <w:tc>
                <w:tcPr>
                  <w:tcW w:w="2461" w:type="dxa"/>
                  <w:tcBorders>
                    <w:top w:val="single" w:sz="4" w:space="0" w:color="auto"/>
                    <w:bottom w:val="single" w:sz="4" w:space="0" w:color="auto"/>
                    <w:right w:val="single" w:sz="4" w:space="0" w:color="auto"/>
                  </w:tcBorders>
                  <w:vAlign w:val="center"/>
                </w:tcPr>
                <w:p w:rsidR="00AF4596" w:rsidRPr="008B74AB" w:rsidRDefault="00AF4596" w:rsidP="00A73682">
                  <w:pPr>
                    <w:ind w:leftChars="50" w:left="105" w:rightChars="50" w:right="105"/>
                    <w:jc w:val="distribute"/>
                    <w:rPr>
                      <w:rFonts w:asciiTheme="minorEastAsia" w:hAnsiTheme="minorEastAsia"/>
                      <w:kern w:val="0"/>
                      <w:sz w:val="20"/>
                      <w:szCs w:val="20"/>
                    </w:rPr>
                  </w:pPr>
                  <w:r w:rsidRPr="008B74AB">
                    <w:rPr>
                      <w:rFonts w:asciiTheme="minorEastAsia" w:hAnsiTheme="minorEastAsia" w:hint="eastAsia"/>
                      <w:kern w:val="0"/>
                      <w:sz w:val="20"/>
                      <w:szCs w:val="20"/>
                    </w:rPr>
                    <w:t>設備管理責任者</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AF4596" w:rsidRPr="008233F3" w:rsidRDefault="00A73682" w:rsidP="00AF4596">
                  <w:pPr>
                    <w:jc w:val="center"/>
                    <w:rPr>
                      <w:sz w:val="20"/>
                      <w:szCs w:val="20"/>
                    </w:rPr>
                  </w:pPr>
                  <w:r w:rsidRPr="00EA43F6">
                    <w:rPr>
                      <w:spacing w:val="200"/>
                      <w:kern w:val="0"/>
                      <w:sz w:val="20"/>
                      <w:szCs w:val="20"/>
                      <w:fitText w:val="800" w:id="1715138048"/>
                    </w:rPr>
                    <w:ruby>
                      <w:rubyPr>
                        <w:rubyAlign w:val="distributeSpace"/>
                        <w:hps w:val="10"/>
                        <w:hpsRaise w:val="24"/>
                        <w:hpsBaseText w:val="20"/>
                        <w:lid w:val="ja-JP"/>
                      </w:rubyPr>
                      <w:rt>
                        <w:r w:rsidR="00A73682" w:rsidRPr="00EA43F6">
                          <w:rPr>
                            <w:rFonts w:ascii="ＭＳ 明朝" w:eastAsia="ＭＳ 明朝" w:hAnsi="ＭＳ 明朝" w:hint="eastAsia"/>
                            <w:spacing w:val="200"/>
                            <w:kern w:val="0"/>
                            <w:sz w:val="10"/>
                            <w:szCs w:val="20"/>
                            <w:fitText w:val="800" w:id="1715138048"/>
                          </w:rPr>
                          <w:t>フリガナ</w:t>
                        </w:r>
                      </w:rt>
                      <w:rubyBase>
                        <w:r w:rsidR="00A73682" w:rsidRPr="00EA43F6">
                          <w:rPr>
                            <w:rFonts w:hint="eastAsia"/>
                            <w:spacing w:val="200"/>
                            <w:kern w:val="0"/>
                            <w:sz w:val="20"/>
                            <w:szCs w:val="20"/>
                            <w:fitText w:val="800" w:id="1715138048"/>
                          </w:rPr>
                          <w:t>氏</w:t>
                        </w:r>
                        <w:r w:rsidR="00A73682" w:rsidRPr="00EA43F6">
                          <w:rPr>
                            <w:rFonts w:hint="eastAsia"/>
                            <w:kern w:val="0"/>
                            <w:sz w:val="20"/>
                            <w:szCs w:val="20"/>
                            <w:fitText w:val="800" w:id="1715138048"/>
                          </w:rPr>
                          <w:t>名</w:t>
                        </w:r>
                      </w:rubyBase>
                    </w:ruby>
                  </w:r>
                </w:p>
              </w:tc>
              <w:tc>
                <w:tcPr>
                  <w:tcW w:w="5555" w:type="dxa"/>
                  <w:gridSpan w:val="2"/>
                  <w:tcBorders>
                    <w:top w:val="single" w:sz="4" w:space="0" w:color="auto"/>
                    <w:left w:val="single" w:sz="4" w:space="0" w:color="auto"/>
                    <w:bottom w:val="single" w:sz="4" w:space="0" w:color="auto"/>
                  </w:tcBorders>
                  <w:vAlign w:val="center"/>
                </w:tcPr>
                <w:p w:rsidR="00AF4596" w:rsidRPr="008233F3" w:rsidRDefault="00AF4596" w:rsidP="00946174">
                  <w:pPr>
                    <w:rPr>
                      <w:sz w:val="20"/>
                      <w:szCs w:val="20"/>
                    </w:rPr>
                  </w:pPr>
                </w:p>
              </w:tc>
            </w:tr>
            <w:tr w:rsidR="00B32BCB" w:rsidTr="00B32BCB">
              <w:trPr>
                <w:trHeight w:val="497"/>
              </w:trPr>
              <w:tc>
                <w:tcPr>
                  <w:tcW w:w="2461" w:type="dxa"/>
                  <w:vMerge w:val="restart"/>
                  <w:tcBorders>
                    <w:top w:val="single" w:sz="4" w:space="0" w:color="auto"/>
                    <w:right w:val="single" w:sz="4" w:space="0" w:color="auto"/>
                  </w:tcBorders>
                  <w:vAlign w:val="center"/>
                </w:tcPr>
                <w:p w:rsidR="00B32BCB" w:rsidRPr="008B74AB" w:rsidRDefault="00B32BCB" w:rsidP="00A73682">
                  <w:pPr>
                    <w:ind w:leftChars="50" w:left="105" w:rightChars="50" w:right="105"/>
                    <w:jc w:val="distribute"/>
                    <w:rPr>
                      <w:rFonts w:asciiTheme="minorEastAsia" w:hAnsiTheme="minorEastAsia"/>
                      <w:kern w:val="0"/>
                      <w:sz w:val="20"/>
                      <w:szCs w:val="20"/>
                    </w:rPr>
                  </w:pPr>
                  <w:r>
                    <w:rPr>
                      <w:rFonts w:asciiTheme="minorEastAsia" w:hAnsiTheme="minorEastAsia" w:hint="eastAsia"/>
                      <w:kern w:val="0"/>
                      <w:sz w:val="20"/>
                      <w:szCs w:val="20"/>
                    </w:rPr>
                    <w:t>貸与メーター</w:t>
                  </w:r>
                </w:p>
              </w:tc>
              <w:tc>
                <w:tcPr>
                  <w:tcW w:w="660" w:type="dxa"/>
                  <w:tcBorders>
                    <w:top w:val="single" w:sz="4" w:space="0" w:color="auto"/>
                    <w:left w:val="single" w:sz="4" w:space="0" w:color="auto"/>
                    <w:bottom w:val="single" w:sz="4" w:space="0" w:color="auto"/>
                  </w:tcBorders>
                  <w:vAlign w:val="center"/>
                </w:tcPr>
                <w:p w:rsidR="00B32BCB" w:rsidRPr="008233F3" w:rsidRDefault="00B32BCB" w:rsidP="00B32BCB">
                  <w:pPr>
                    <w:ind w:firstLineChars="50" w:firstLine="100"/>
                    <w:rPr>
                      <w:sz w:val="20"/>
                      <w:szCs w:val="20"/>
                    </w:rPr>
                  </w:pPr>
                  <w:r>
                    <w:rPr>
                      <w:rFonts w:hint="eastAsia"/>
                      <w:sz w:val="20"/>
                      <w:szCs w:val="20"/>
                    </w:rPr>
                    <w:t>親</w:t>
                  </w:r>
                </w:p>
              </w:tc>
              <w:tc>
                <w:tcPr>
                  <w:tcW w:w="838" w:type="dxa"/>
                  <w:gridSpan w:val="2"/>
                  <w:tcBorders>
                    <w:top w:val="single" w:sz="4" w:space="0" w:color="auto"/>
                    <w:left w:val="single" w:sz="4" w:space="0" w:color="auto"/>
                    <w:bottom w:val="single" w:sz="4" w:space="0" w:color="auto"/>
                  </w:tcBorders>
                  <w:vAlign w:val="center"/>
                </w:tcPr>
                <w:p w:rsidR="00B32BCB" w:rsidRPr="008233F3" w:rsidRDefault="00B32BCB" w:rsidP="00B32BCB">
                  <w:pPr>
                    <w:widowControl/>
                    <w:jc w:val="left"/>
                    <w:rPr>
                      <w:sz w:val="20"/>
                      <w:szCs w:val="20"/>
                    </w:rPr>
                  </w:pPr>
                  <w:r>
                    <w:rPr>
                      <w:rFonts w:hint="eastAsia"/>
                      <w:sz w:val="20"/>
                      <w:szCs w:val="20"/>
                    </w:rPr>
                    <w:t>口　径</w:t>
                  </w:r>
                </w:p>
              </w:tc>
              <w:tc>
                <w:tcPr>
                  <w:tcW w:w="5073" w:type="dxa"/>
                  <w:tcBorders>
                    <w:top w:val="single" w:sz="4" w:space="0" w:color="auto"/>
                    <w:left w:val="single" w:sz="4" w:space="0" w:color="auto"/>
                    <w:bottom w:val="single" w:sz="4" w:space="0" w:color="auto"/>
                  </w:tcBorders>
                  <w:vAlign w:val="center"/>
                </w:tcPr>
                <w:p w:rsidR="00B32BCB" w:rsidRPr="008233F3" w:rsidRDefault="00471753" w:rsidP="00946174">
                  <w:pPr>
                    <w:rPr>
                      <w:sz w:val="20"/>
                      <w:szCs w:val="20"/>
                    </w:rPr>
                  </w:pPr>
                  <w:r>
                    <w:rPr>
                      <w:rFonts w:hint="eastAsia"/>
                      <w:sz w:val="20"/>
                      <w:szCs w:val="20"/>
                    </w:rPr>
                    <w:t>φ</w:t>
                  </w:r>
                  <w:r w:rsidR="006D3B2E">
                    <w:rPr>
                      <w:rFonts w:hint="eastAsia"/>
                      <w:sz w:val="20"/>
                      <w:szCs w:val="20"/>
                    </w:rPr>
                    <w:t xml:space="preserve">　　　</w:t>
                  </w:r>
                  <w:r w:rsidR="006D3B2E">
                    <w:rPr>
                      <w:sz w:val="20"/>
                      <w:szCs w:val="20"/>
                    </w:rPr>
                    <w:t>mm</w:t>
                  </w:r>
                  <w:r w:rsidR="006D3B2E">
                    <w:rPr>
                      <w:rFonts w:hint="eastAsia"/>
                      <w:sz w:val="20"/>
                      <w:szCs w:val="20"/>
                    </w:rPr>
                    <w:t>×</w:t>
                  </w:r>
                  <w:r w:rsidR="006D3B2E">
                    <w:rPr>
                      <w:rFonts w:hint="eastAsia"/>
                      <w:sz w:val="20"/>
                      <w:szCs w:val="20"/>
                    </w:rPr>
                    <w:t>1</w:t>
                  </w:r>
                  <w:r w:rsidR="006D3B2E">
                    <w:rPr>
                      <w:rFonts w:hint="eastAsia"/>
                      <w:sz w:val="20"/>
                      <w:szCs w:val="20"/>
                    </w:rPr>
                    <w:t>個</w:t>
                  </w:r>
                </w:p>
              </w:tc>
            </w:tr>
            <w:tr w:rsidR="00B32BCB" w:rsidTr="00B32BCB">
              <w:trPr>
                <w:trHeight w:val="419"/>
              </w:trPr>
              <w:tc>
                <w:tcPr>
                  <w:tcW w:w="2461" w:type="dxa"/>
                  <w:vMerge/>
                  <w:tcBorders>
                    <w:bottom w:val="single" w:sz="8" w:space="0" w:color="auto"/>
                    <w:right w:val="single" w:sz="4" w:space="0" w:color="auto"/>
                  </w:tcBorders>
                  <w:vAlign w:val="center"/>
                </w:tcPr>
                <w:p w:rsidR="00B32BCB" w:rsidRPr="008B74AB" w:rsidRDefault="00B32BCB" w:rsidP="00A73682">
                  <w:pPr>
                    <w:ind w:leftChars="50" w:left="105" w:rightChars="50" w:right="105"/>
                    <w:jc w:val="distribute"/>
                    <w:rPr>
                      <w:rFonts w:asciiTheme="minorEastAsia" w:hAnsiTheme="minorEastAsia"/>
                      <w:kern w:val="0"/>
                      <w:sz w:val="20"/>
                      <w:szCs w:val="20"/>
                    </w:rPr>
                  </w:pPr>
                </w:p>
              </w:tc>
              <w:tc>
                <w:tcPr>
                  <w:tcW w:w="660" w:type="dxa"/>
                  <w:tcBorders>
                    <w:top w:val="single" w:sz="4" w:space="0" w:color="auto"/>
                    <w:left w:val="single" w:sz="4" w:space="0" w:color="auto"/>
                    <w:bottom w:val="single" w:sz="8" w:space="0" w:color="auto"/>
                  </w:tcBorders>
                  <w:vAlign w:val="center"/>
                </w:tcPr>
                <w:p w:rsidR="00B32BCB" w:rsidRPr="00B32BCB" w:rsidRDefault="00B32BCB" w:rsidP="00B32BCB">
                  <w:pPr>
                    <w:ind w:firstLineChars="50" w:firstLine="105"/>
                    <w:rPr>
                      <w:szCs w:val="21"/>
                    </w:rPr>
                  </w:pPr>
                  <w:r>
                    <w:rPr>
                      <w:rFonts w:hint="eastAsia"/>
                      <w:szCs w:val="21"/>
                    </w:rPr>
                    <w:t>子</w:t>
                  </w:r>
                </w:p>
              </w:tc>
              <w:tc>
                <w:tcPr>
                  <w:tcW w:w="838" w:type="dxa"/>
                  <w:gridSpan w:val="2"/>
                  <w:tcBorders>
                    <w:top w:val="single" w:sz="4" w:space="0" w:color="auto"/>
                    <w:left w:val="single" w:sz="4" w:space="0" w:color="auto"/>
                    <w:bottom w:val="single" w:sz="8" w:space="0" w:color="auto"/>
                  </w:tcBorders>
                  <w:vAlign w:val="center"/>
                </w:tcPr>
                <w:p w:rsidR="00B32BCB" w:rsidRPr="008233F3" w:rsidRDefault="00B32BCB" w:rsidP="00946174">
                  <w:pPr>
                    <w:rPr>
                      <w:sz w:val="20"/>
                      <w:szCs w:val="20"/>
                    </w:rPr>
                  </w:pPr>
                  <w:r>
                    <w:rPr>
                      <w:rFonts w:hint="eastAsia"/>
                      <w:sz w:val="20"/>
                      <w:szCs w:val="20"/>
                    </w:rPr>
                    <w:t>口　径</w:t>
                  </w:r>
                </w:p>
              </w:tc>
              <w:tc>
                <w:tcPr>
                  <w:tcW w:w="5073" w:type="dxa"/>
                  <w:tcBorders>
                    <w:top w:val="single" w:sz="4" w:space="0" w:color="auto"/>
                    <w:left w:val="single" w:sz="4" w:space="0" w:color="auto"/>
                    <w:bottom w:val="single" w:sz="8" w:space="0" w:color="auto"/>
                  </w:tcBorders>
                  <w:vAlign w:val="center"/>
                </w:tcPr>
                <w:p w:rsidR="00B32BCB" w:rsidRPr="008233F3" w:rsidRDefault="006D3B2E" w:rsidP="00946174">
                  <w:pPr>
                    <w:rPr>
                      <w:sz w:val="20"/>
                      <w:szCs w:val="20"/>
                    </w:rPr>
                  </w:pPr>
                  <w:r>
                    <w:rPr>
                      <w:rFonts w:hint="eastAsia"/>
                      <w:sz w:val="20"/>
                      <w:szCs w:val="20"/>
                    </w:rPr>
                    <w:t>φ</w:t>
                  </w:r>
                  <w:r>
                    <w:rPr>
                      <w:rFonts w:hint="eastAsia"/>
                      <w:sz w:val="20"/>
                      <w:szCs w:val="20"/>
                    </w:rPr>
                    <w:t>13</w:t>
                  </w:r>
                  <w:r>
                    <w:rPr>
                      <w:sz w:val="20"/>
                      <w:szCs w:val="20"/>
                    </w:rPr>
                    <w:t>mm</w:t>
                  </w:r>
                  <w:r>
                    <w:rPr>
                      <w:rFonts w:hint="eastAsia"/>
                      <w:sz w:val="20"/>
                      <w:szCs w:val="20"/>
                    </w:rPr>
                    <w:t xml:space="preserve">×　</w:t>
                  </w:r>
                  <w:r>
                    <w:rPr>
                      <w:rFonts w:hint="eastAsia"/>
                      <w:sz w:val="20"/>
                      <w:szCs w:val="20"/>
                    </w:rPr>
                    <w:t xml:space="preserve"> </w:t>
                  </w:r>
                  <w:r>
                    <w:rPr>
                      <w:rFonts w:hint="eastAsia"/>
                      <w:sz w:val="20"/>
                      <w:szCs w:val="20"/>
                    </w:rPr>
                    <w:t>個，φ</w:t>
                  </w:r>
                  <w:r>
                    <w:rPr>
                      <w:rFonts w:hint="eastAsia"/>
                      <w:sz w:val="20"/>
                      <w:szCs w:val="20"/>
                    </w:rPr>
                    <w:t>20</w:t>
                  </w:r>
                  <w:r>
                    <w:rPr>
                      <w:sz w:val="20"/>
                      <w:szCs w:val="20"/>
                    </w:rPr>
                    <w:t>mm</w:t>
                  </w:r>
                  <w:r>
                    <w:rPr>
                      <w:rFonts w:hint="eastAsia"/>
                      <w:sz w:val="20"/>
                      <w:szCs w:val="20"/>
                    </w:rPr>
                    <w:t>×</w:t>
                  </w:r>
                  <w:r>
                    <w:rPr>
                      <w:rFonts w:hint="eastAsia"/>
                      <w:sz w:val="20"/>
                      <w:szCs w:val="20"/>
                    </w:rPr>
                    <w:t xml:space="preserve"> </w:t>
                  </w:r>
                  <w:r>
                    <w:rPr>
                      <w:rFonts w:hint="eastAsia"/>
                      <w:sz w:val="20"/>
                      <w:szCs w:val="20"/>
                    </w:rPr>
                    <w:t xml:space="preserve">　個，φ</w:t>
                  </w:r>
                  <w:r>
                    <w:rPr>
                      <w:rFonts w:hint="eastAsia"/>
                      <w:sz w:val="20"/>
                      <w:szCs w:val="20"/>
                    </w:rPr>
                    <w:t>25</w:t>
                  </w:r>
                  <w:r>
                    <w:rPr>
                      <w:sz w:val="20"/>
                      <w:szCs w:val="20"/>
                    </w:rPr>
                    <w:t>mm</w:t>
                  </w:r>
                  <w:r>
                    <w:rPr>
                      <w:rFonts w:hint="eastAsia"/>
                      <w:sz w:val="20"/>
                      <w:szCs w:val="20"/>
                    </w:rPr>
                    <w:t xml:space="preserve">×　</w:t>
                  </w:r>
                  <w:r>
                    <w:rPr>
                      <w:rFonts w:hint="eastAsia"/>
                      <w:sz w:val="20"/>
                      <w:szCs w:val="20"/>
                    </w:rPr>
                    <w:t xml:space="preserve"> </w:t>
                  </w:r>
                  <w:r>
                    <w:rPr>
                      <w:rFonts w:hint="eastAsia"/>
                      <w:sz w:val="20"/>
                      <w:szCs w:val="20"/>
                    </w:rPr>
                    <w:t>個</w:t>
                  </w:r>
                </w:p>
              </w:tc>
            </w:tr>
          </w:tbl>
          <w:p w:rsidR="00036CB0" w:rsidRPr="00EA43F6" w:rsidRDefault="00036CB0" w:rsidP="00D51071">
            <w:pPr>
              <w:rPr>
                <w:sz w:val="18"/>
                <w:szCs w:val="18"/>
              </w:rPr>
            </w:pPr>
          </w:p>
          <w:p w:rsidR="00036CB0" w:rsidRPr="00DC5608" w:rsidRDefault="00DC5608" w:rsidP="00DC5608">
            <w:pPr>
              <w:jc w:val="center"/>
              <w:rPr>
                <w:b/>
                <w:szCs w:val="21"/>
              </w:rPr>
            </w:pPr>
            <w:r w:rsidRPr="00DC5608">
              <w:rPr>
                <w:rFonts w:hint="eastAsia"/>
                <w:b/>
                <w:szCs w:val="21"/>
              </w:rPr>
              <w:t>記</w:t>
            </w:r>
          </w:p>
          <w:p w:rsidR="00275D0C" w:rsidRDefault="00275D0C" w:rsidP="00D51071">
            <w:pPr>
              <w:rPr>
                <w:sz w:val="18"/>
                <w:szCs w:val="18"/>
              </w:rPr>
            </w:pPr>
          </w:p>
          <w:p w:rsidR="00F35103" w:rsidRDefault="00F35103" w:rsidP="0075146A">
            <w:pPr>
              <w:spacing w:line="0" w:lineRule="atLeast"/>
              <w:rPr>
                <w:sz w:val="18"/>
                <w:szCs w:val="18"/>
              </w:rPr>
            </w:pPr>
            <w:r>
              <w:rPr>
                <w:rFonts w:hint="eastAsia"/>
                <w:sz w:val="18"/>
                <w:szCs w:val="18"/>
              </w:rPr>
              <w:t xml:space="preserve">　受水槽等</w:t>
            </w:r>
            <w:r w:rsidR="007C387C">
              <w:rPr>
                <w:rFonts w:hint="eastAsia"/>
                <w:sz w:val="18"/>
                <w:szCs w:val="18"/>
              </w:rPr>
              <w:t>以降</w:t>
            </w:r>
            <w:r>
              <w:rPr>
                <w:rFonts w:hint="eastAsia"/>
                <w:sz w:val="18"/>
                <w:szCs w:val="18"/>
              </w:rPr>
              <w:t>装置の維持管理及び水質に関する責任</w:t>
            </w:r>
            <w:r w:rsidR="00F4775E">
              <w:rPr>
                <w:rFonts w:hint="eastAsia"/>
                <w:sz w:val="18"/>
                <w:szCs w:val="18"/>
              </w:rPr>
              <w:t>の</w:t>
            </w:r>
            <w:r>
              <w:rPr>
                <w:rFonts w:hint="eastAsia"/>
                <w:sz w:val="18"/>
                <w:szCs w:val="18"/>
              </w:rPr>
              <w:t>一切</w:t>
            </w:r>
            <w:r w:rsidR="00F4775E">
              <w:rPr>
                <w:rFonts w:hint="eastAsia"/>
                <w:sz w:val="18"/>
                <w:szCs w:val="18"/>
              </w:rPr>
              <w:t>を</w:t>
            </w:r>
            <w:r>
              <w:rPr>
                <w:rFonts w:hint="eastAsia"/>
                <w:sz w:val="18"/>
                <w:szCs w:val="18"/>
              </w:rPr>
              <w:t>申込者（所有者）又は使用者が負うとともに，必要の都度，定期又は随時点検を行い，メーターの管理及び計量に支障がなく，かつ水が汚染され又は漏れることのないように努めます。なお，受水槽等</w:t>
            </w:r>
            <w:r w:rsidR="007C387C">
              <w:rPr>
                <w:rFonts w:hint="eastAsia"/>
                <w:sz w:val="18"/>
                <w:szCs w:val="18"/>
              </w:rPr>
              <w:t>以降</w:t>
            </w:r>
            <w:r>
              <w:rPr>
                <w:rFonts w:hint="eastAsia"/>
                <w:sz w:val="18"/>
                <w:szCs w:val="18"/>
              </w:rPr>
              <w:t>装置において漏水が発生した場合は，その漏水により</w:t>
            </w:r>
            <w:r w:rsidR="00834625">
              <w:rPr>
                <w:rFonts w:hint="eastAsia"/>
                <w:sz w:val="18"/>
                <w:szCs w:val="18"/>
              </w:rPr>
              <w:t>管理者</w:t>
            </w:r>
            <w:r>
              <w:rPr>
                <w:rFonts w:hint="eastAsia"/>
                <w:sz w:val="18"/>
                <w:szCs w:val="18"/>
              </w:rPr>
              <w:t>に与えた損害は，申込者又は使用者が負担します。</w:t>
            </w:r>
            <w:r w:rsidR="008714B0">
              <w:rPr>
                <w:rFonts w:hint="eastAsia"/>
                <w:sz w:val="18"/>
                <w:szCs w:val="18"/>
              </w:rPr>
              <w:t>また，メーターを亡失又はき損したときは，損害額を賠償します。</w:t>
            </w:r>
          </w:p>
          <w:p w:rsidR="00F35103" w:rsidRDefault="00F35103" w:rsidP="0075146A">
            <w:pPr>
              <w:spacing w:line="0" w:lineRule="atLeast"/>
              <w:ind w:left="360" w:hangingChars="200" w:hanging="360"/>
              <w:rPr>
                <w:sz w:val="18"/>
                <w:szCs w:val="18"/>
              </w:rPr>
            </w:pPr>
          </w:p>
          <w:p w:rsidR="00E13FE9" w:rsidRPr="0075146A" w:rsidRDefault="00DC5608" w:rsidP="0075146A">
            <w:pPr>
              <w:spacing w:line="0" w:lineRule="atLeast"/>
              <w:ind w:left="360" w:hangingChars="200" w:hanging="36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w:t>
            </w:r>
            <w:r w:rsidR="00A03B99" w:rsidRPr="0075146A">
              <w:rPr>
                <w:rFonts w:asciiTheme="majorEastAsia" w:eastAsiaTheme="majorEastAsia" w:hAnsiTheme="majorEastAsia" w:hint="eastAsia"/>
                <w:sz w:val="18"/>
                <w:szCs w:val="18"/>
              </w:rPr>
              <w:t>１　受水槽等の工事施行手続</w:t>
            </w:r>
          </w:p>
          <w:p w:rsidR="00523E27" w:rsidRDefault="00AD443E" w:rsidP="0075146A">
            <w:pPr>
              <w:spacing w:line="0" w:lineRule="atLeast"/>
              <w:ind w:left="360" w:hangingChars="200" w:hanging="360"/>
              <w:rPr>
                <w:sz w:val="18"/>
                <w:szCs w:val="18"/>
              </w:rPr>
            </w:pPr>
            <w:r>
              <w:rPr>
                <w:rFonts w:hint="eastAsia"/>
                <w:sz w:val="18"/>
                <w:szCs w:val="18"/>
              </w:rPr>
              <w:t xml:space="preserve">　</w:t>
            </w:r>
            <w:r w:rsidR="00A03B99">
              <w:rPr>
                <w:rFonts w:hint="eastAsia"/>
                <w:sz w:val="18"/>
                <w:szCs w:val="18"/>
              </w:rPr>
              <w:t xml:space="preserve">　　受水槽等</w:t>
            </w:r>
            <w:r w:rsidR="007C387C">
              <w:rPr>
                <w:rFonts w:hint="eastAsia"/>
                <w:sz w:val="18"/>
                <w:szCs w:val="18"/>
              </w:rPr>
              <w:t>以降</w:t>
            </w:r>
            <w:r w:rsidR="00A03B99">
              <w:rPr>
                <w:rFonts w:hint="eastAsia"/>
                <w:sz w:val="18"/>
                <w:szCs w:val="18"/>
              </w:rPr>
              <w:t>に各戸メーター</w:t>
            </w:r>
            <w:r w:rsidR="00337864">
              <w:rPr>
                <w:rFonts w:hint="eastAsia"/>
                <w:sz w:val="18"/>
                <w:szCs w:val="18"/>
              </w:rPr>
              <w:t>（以下「子メーター</w:t>
            </w:r>
            <w:r w:rsidR="00F4775E">
              <w:rPr>
                <w:rFonts w:hint="eastAsia"/>
                <w:sz w:val="18"/>
                <w:szCs w:val="18"/>
              </w:rPr>
              <w:t>」</w:t>
            </w:r>
            <w:r w:rsidR="00337864">
              <w:rPr>
                <w:rFonts w:hint="eastAsia"/>
                <w:sz w:val="18"/>
                <w:szCs w:val="18"/>
              </w:rPr>
              <w:t>という。</w:t>
            </w:r>
            <w:r w:rsidR="00F4775E">
              <w:rPr>
                <w:rFonts w:hint="eastAsia"/>
                <w:sz w:val="18"/>
                <w:szCs w:val="18"/>
              </w:rPr>
              <w:t>）</w:t>
            </w:r>
            <w:r w:rsidR="00A03B99">
              <w:rPr>
                <w:rFonts w:hint="eastAsia"/>
                <w:sz w:val="18"/>
                <w:szCs w:val="18"/>
              </w:rPr>
              <w:t>を設置しようとするときは，事前に管理者と協議し，管理者が別に定める</w:t>
            </w:r>
            <w:r w:rsidR="00075153">
              <w:rPr>
                <w:rFonts w:hint="eastAsia"/>
                <w:sz w:val="18"/>
                <w:szCs w:val="18"/>
              </w:rPr>
              <w:t>基準に適合するよう設計し，承認を得た後に指定工事事業者が当該工事を施</w:t>
            </w:r>
            <w:r w:rsidR="00F4775E">
              <w:rPr>
                <w:rFonts w:hint="eastAsia"/>
                <w:sz w:val="18"/>
                <w:szCs w:val="18"/>
              </w:rPr>
              <w:t>工</w:t>
            </w:r>
            <w:r w:rsidR="00075153">
              <w:rPr>
                <w:rFonts w:hint="eastAsia"/>
                <w:sz w:val="18"/>
                <w:szCs w:val="18"/>
              </w:rPr>
              <w:t>する</w:t>
            </w:r>
            <w:r w:rsidR="00710DC4">
              <w:rPr>
                <w:rFonts w:hint="eastAsia"/>
                <w:sz w:val="18"/>
                <w:szCs w:val="18"/>
              </w:rPr>
              <w:t>こと</w:t>
            </w:r>
            <w:r w:rsidR="006B6E8B">
              <w:rPr>
                <w:rFonts w:hint="eastAsia"/>
                <w:sz w:val="18"/>
                <w:szCs w:val="18"/>
              </w:rPr>
              <w:t>。</w:t>
            </w:r>
          </w:p>
          <w:p w:rsidR="00075153" w:rsidRPr="0075146A" w:rsidRDefault="00075153" w:rsidP="0075146A">
            <w:pPr>
              <w:spacing w:line="0" w:lineRule="atLeast"/>
              <w:ind w:left="360" w:hangingChars="200" w:hanging="36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２　</w:t>
            </w:r>
            <w:r w:rsidR="00FF5738" w:rsidRPr="0075146A">
              <w:rPr>
                <w:rFonts w:asciiTheme="majorEastAsia" w:eastAsiaTheme="majorEastAsia" w:hAnsiTheme="majorEastAsia" w:hint="eastAsia"/>
                <w:sz w:val="18"/>
                <w:szCs w:val="18"/>
              </w:rPr>
              <w:t>受水槽等の変更等の工事</w:t>
            </w:r>
          </w:p>
          <w:p w:rsidR="00075153" w:rsidRDefault="00075153" w:rsidP="0075146A">
            <w:pPr>
              <w:spacing w:line="0" w:lineRule="atLeast"/>
              <w:ind w:left="360" w:hangingChars="200" w:hanging="360"/>
              <w:rPr>
                <w:sz w:val="18"/>
                <w:szCs w:val="18"/>
              </w:rPr>
            </w:pPr>
            <w:r>
              <w:rPr>
                <w:rFonts w:hint="eastAsia"/>
                <w:sz w:val="18"/>
                <w:szCs w:val="18"/>
              </w:rPr>
              <w:t xml:space="preserve">　　</w:t>
            </w:r>
            <w:r w:rsidR="006F59FC">
              <w:rPr>
                <w:rFonts w:hint="eastAsia"/>
                <w:sz w:val="18"/>
                <w:szCs w:val="18"/>
              </w:rPr>
              <w:t xml:space="preserve">　</w:t>
            </w:r>
            <w:r w:rsidR="00F66C44">
              <w:rPr>
                <w:rFonts w:hint="eastAsia"/>
                <w:sz w:val="18"/>
                <w:szCs w:val="18"/>
              </w:rPr>
              <w:t>当該工事の完了後において，増設，変更，撤去等の工事を施行しようとする場合は，改めて前項に定める手続きを</w:t>
            </w:r>
            <w:r w:rsidR="006B6E8B">
              <w:rPr>
                <w:rFonts w:hint="eastAsia"/>
                <w:sz w:val="18"/>
                <w:szCs w:val="18"/>
              </w:rPr>
              <w:t>行</w:t>
            </w:r>
            <w:r w:rsidR="00FE3DC0">
              <w:rPr>
                <w:rFonts w:hint="eastAsia"/>
                <w:sz w:val="18"/>
                <w:szCs w:val="18"/>
              </w:rPr>
              <w:t>うこと</w:t>
            </w:r>
            <w:r w:rsidR="006B6E8B">
              <w:rPr>
                <w:rFonts w:hint="eastAsia"/>
                <w:sz w:val="18"/>
                <w:szCs w:val="18"/>
              </w:rPr>
              <w:t>。</w:t>
            </w:r>
          </w:p>
          <w:p w:rsidR="008714B0" w:rsidRPr="0075146A" w:rsidRDefault="008714B0" w:rsidP="0075146A">
            <w:pPr>
              <w:spacing w:line="0" w:lineRule="atLeast"/>
              <w:ind w:left="360" w:hangingChars="200" w:hanging="36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３　給水形態</w:t>
            </w:r>
          </w:p>
          <w:p w:rsidR="008714B0" w:rsidRDefault="008714B0" w:rsidP="005E6700">
            <w:pPr>
              <w:spacing w:line="0" w:lineRule="atLeast"/>
              <w:ind w:left="360" w:hangingChars="200" w:hanging="360"/>
              <w:rPr>
                <w:sz w:val="18"/>
                <w:szCs w:val="18"/>
              </w:rPr>
            </w:pPr>
            <w:r>
              <w:rPr>
                <w:rFonts w:hint="eastAsia"/>
                <w:sz w:val="18"/>
                <w:szCs w:val="18"/>
              </w:rPr>
              <w:t xml:space="preserve">　　</w:t>
            </w:r>
            <w:r w:rsidR="005E6700">
              <w:rPr>
                <w:rFonts w:hint="eastAsia"/>
                <w:sz w:val="18"/>
                <w:szCs w:val="18"/>
              </w:rPr>
              <w:t xml:space="preserve">　</w:t>
            </w:r>
            <w:r>
              <w:rPr>
                <w:rFonts w:hint="eastAsia"/>
                <w:sz w:val="18"/>
                <w:szCs w:val="18"/>
              </w:rPr>
              <w:t>加圧装置を使用したポンプ直送給水構造又は自然流下給水構造のものとし，かつ井戸水，その他の水と混合しないものであること。</w:t>
            </w:r>
          </w:p>
          <w:p w:rsidR="006B6E8B" w:rsidRPr="0075146A" w:rsidRDefault="008714B0" w:rsidP="0075146A">
            <w:pPr>
              <w:spacing w:line="0" w:lineRule="atLeast"/>
              <w:ind w:left="360" w:hangingChars="200" w:hanging="36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４</w:t>
            </w:r>
            <w:r w:rsidR="006B6E8B" w:rsidRPr="0075146A">
              <w:rPr>
                <w:rFonts w:asciiTheme="majorEastAsia" w:eastAsiaTheme="majorEastAsia" w:hAnsiTheme="majorEastAsia" w:hint="eastAsia"/>
                <w:sz w:val="18"/>
                <w:szCs w:val="18"/>
              </w:rPr>
              <w:t xml:space="preserve">　</w:t>
            </w:r>
            <w:r w:rsidR="002A73C4" w:rsidRPr="0075146A">
              <w:rPr>
                <w:rFonts w:asciiTheme="majorEastAsia" w:eastAsiaTheme="majorEastAsia" w:hAnsiTheme="majorEastAsia" w:hint="eastAsia"/>
                <w:sz w:val="18"/>
                <w:szCs w:val="18"/>
              </w:rPr>
              <w:t>受水槽等の維持管理</w:t>
            </w:r>
          </w:p>
          <w:p w:rsidR="002A73C4" w:rsidRDefault="002A73C4" w:rsidP="007D38A4">
            <w:pPr>
              <w:spacing w:line="0" w:lineRule="atLeast"/>
              <w:ind w:left="540" w:hangingChars="300" w:hanging="540"/>
              <w:rPr>
                <w:sz w:val="18"/>
                <w:szCs w:val="18"/>
              </w:rPr>
            </w:pPr>
            <w:r w:rsidRPr="005E6700">
              <w:rPr>
                <w:rFonts w:asciiTheme="minorEastAsia" w:hAnsiTheme="minorEastAsia" w:hint="eastAsia"/>
                <w:sz w:val="18"/>
                <w:szCs w:val="18"/>
              </w:rPr>
              <w:t xml:space="preserve">　　(1) 受</w:t>
            </w:r>
            <w:r>
              <w:rPr>
                <w:rFonts w:hint="eastAsia"/>
                <w:sz w:val="18"/>
                <w:szCs w:val="18"/>
              </w:rPr>
              <w:t>水槽等により供給される水の水質等の維持管理を行うため，設備管理責任者を選定し，本承諾書の提出と同時に管理者へ届け出ること。</w:t>
            </w:r>
            <w:r w:rsidR="001076D9">
              <w:rPr>
                <w:rFonts w:hint="eastAsia"/>
                <w:sz w:val="18"/>
                <w:szCs w:val="18"/>
              </w:rPr>
              <w:t>なお，変更が生じたときも届け出ること。</w:t>
            </w:r>
          </w:p>
          <w:p w:rsidR="002A73C4" w:rsidRDefault="002A73C4" w:rsidP="007D38A4">
            <w:pPr>
              <w:spacing w:line="0" w:lineRule="atLeast"/>
              <w:ind w:left="540" w:hangingChars="300" w:hanging="540"/>
              <w:rPr>
                <w:sz w:val="18"/>
                <w:szCs w:val="18"/>
              </w:rPr>
            </w:pPr>
            <w:r>
              <w:rPr>
                <w:rFonts w:hint="eastAsia"/>
                <w:sz w:val="18"/>
                <w:szCs w:val="18"/>
              </w:rPr>
              <w:lastRenderedPageBreak/>
              <w:t xml:space="preserve">　</w:t>
            </w:r>
            <w:r w:rsidRPr="005E6700">
              <w:rPr>
                <w:rFonts w:asciiTheme="minorEastAsia" w:hAnsiTheme="minorEastAsia" w:hint="eastAsia"/>
                <w:sz w:val="18"/>
                <w:szCs w:val="18"/>
              </w:rPr>
              <w:t xml:space="preserve">　(2) 設</w:t>
            </w:r>
            <w:r>
              <w:rPr>
                <w:rFonts w:hint="eastAsia"/>
                <w:sz w:val="18"/>
                <w:szCs w:val="18"/>
              </w:rPr>
              <w:t>備管理責任者は，前号に定める維持管理を行うとともに，給水制限</w:t>
            </w:r>
            <w:r w:rsidR="002A104D">
              <w:rPr>
                <w:rFonts w:hint="eastAsia"/>
                <w:sz w:val="18"/>
                <w:szCs w:val="18"/>
              </w:rPr>
              <w:t>，</w:t>
            </w:r>
            <w:r>
              <w:rPr>
                <w:rFonts w:hint="eastAsia"/>
                <w:sz w:val="18"/>
                <w:szCs w:val="18"/>
              </w:rPr>
              <w:t>事故発生時</w:t>
            </w:r>
            <w:r w:rsidR="002A104D">
              <w:rPr>
                <w:rFonts w:hint="eastAsia"/>
                <w:sz w:val="18"/>
                <w:szCs w:val="18"/>
              </w:rPr>
              <w:t>及び</w:t>
            </w:r>
            <w:r>
              <w:rPr>
                <w:rFonts w:hint="eastAsia"/>
                <w:sz w:val="18"/>
                <w:szCs w:val="18"/>
              </w:rPr>
              <w:t>水道施設の工事等に</w:t>
            </w:r>
            <w:r w:rsidR="002A104D">
              <w:rPr>
                <w:rFonts w:hint="eastAsia"/>
                <w:sz w:val="18"/>
                <w:szCs w:val="18"/>
              </w:rPr>
              <w:t>伴う一時的な断水の連絡を受けたときは，これに協力し，</w:t>
            </w:r>
            <w:r w:rsidR="00F35103">
              <w:rPr>
                <w:rFonts w:hint="eastAsia"/>
                <w:sz w:val="18"/>
                <w:szCs w:val="18"/>
              </w:rPr>
              <w:t>加圧装置の空転等の事故が発生しないよう適切な処置を講ずること。</w:t>
            </w:r>
          </w:p>
          <w:p w:rsidR="00F35103" w:rsidRDefault="00F35103" w:rsidP="0075146A">
            <w:pPr>
              <w:spacing w:line="0" w:lineRule="atLeast"/>
              <w:ind w:left="450" w:hangingChars="250" w:hanging="450"/>
              <w:rPr>
                <w:sz w:val="18"/>
                <w:szCs w:val="18"/>
              </w:rPr>
            </w:pPr>
            <w:r>
              <w:rPr>
                <w:rFonts w:hint="eastAsia"/>
                <w:sz w:val="18"/>
                <w:szCs w:val="18"/>
              </w:rPr>
              <w:t xml:space="preserve">　</w:t>
            </w:r>
            <w:r w:rsidRPr="005E6700">
              <w:rPr>
                <w:rFonts w:asciiTheme="minorEastAsia" w:hAnsiTheme="minorEastAsia" w:hint="eastAsia"/>
                <w:sz w:val="18"/>
                <w:szCs w:val="18"/>
              </w:rPr>
              <w:t xml:space="preserve">　(3) </w:t>
            </w:r>
            <w:r>
              <w:rPr>
                <w:rFonts w:hint="eastAsia"/>
                <w:sz w:val="18"/>
                <w:szCs w:val="18"/>
              </w:rPr>
              <w:t>第</w:t>
            </w:r>
            <w:r>
              <w:rPr>
                <w:rFonts w:hint="eastAsia"/>
                <w:sz w:val="18"/>
                <w:szCs w:val="18"/>
              </w:rPr>
              <w:t>1</w:t>
            </w:r>
            <w:r>
              <w:rPr>
                <w:rFonts w:hint="eastAsia"/>
                <w:sz w:val="18"/>
                <w:szCs w:val="18"/>
              </w:rPr>
              <w:t>項に定める設備管理責任者に変更が生じたときは，遅延なく管理者へ届け出ること。</w:t>
            </w:r>
          </w:p>
          <w:p w:rsidR="00F35103" w:rsidRPr="0075146A" w:rsidRDefault="008714B0" w:rsidP="0075146A">
            <w:pPr>
              <w:spacing w:line="0" w:lineRule="atLeast"/>
              <w:ind w:left="450" w:hangingChars="250" w:hanging="45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５</w:t>
            </w:r>
            <w:r w:rsidR="00F35103" w:rsidRPr="0075146A">
              <w:rPr>
                <w:rFonts w:asciiTheme="majorEastAsia" w:eastAsiaTheme="majorEastAsia" w:hAnsiTheme="majorEastAsia" w:hint="eastAsia"/>
                <w:sz w:val="18"/>
                <w:szCs w:val="18"/>
              </w:rPr>
              <w:t xml:space="preserve">　受水槽等の清掃</w:t>
            </w:r>
          </w:p>
          <w:p w:rsidR="00F35103" w:rsidRPr="005E6700" w:rsidRDefault="00F35103" w:rsidP="0075146A">
            <w:pPr>
              <w:spacing w:line="0" w:lineRule="atLeast"/>
              <w:ind w:left="450" w:hangingChars="250" w:hanging="450"/>
              <w:rPr>
                <w:rFonts w:asciiTheme="minorEastAsia" w:hAnsiTheme="minorEastAsia"/>
                <w:sz w:val="18"/>
                <w:szCs w:val="18"/>
              </w:rPr>
            </w:pPr>
            <w:r>
              <w:rPr>
                <w:rFonts w:hint="eastAsia"/>
                <w:sz w:val="18"/>
                <w:szCs w:val="18"/>
              </w:rPr>
              <w:t xml:space="preserve">　</w:t>
            </w:r>
            <w:r w:rsidRPr="005E6700">
              <w:rPr>
                <w:rFonts w:asciiTheme="minorEastAsia" w:hAnsiTheme="minorEastAsia" w:hint="eastAsia"/>
                <w:sz w:val="18"/>
                <w:szCs w:val="18"/>
              </w:rPr>
              <w:t xml:space="preserve">　(1) 受水槽等の清掃，取替作業等を行う場合は，事前に管理者へ</w:t>
            </w:r>
            <w:r w:rsidR="00D51071">
              <w:rPr>
                <w:rFonts w:asciiTheme="minorEastAsia" w:hAnsiTheme="minorEastAsia" w:hint="eastAsia"/>
                <w:sz w:val="18"/>
                <w:szCs w:val="18"/>
              </w:rPr>
              <w:t>報告し</w:t>
            </w:r>
            <w:r w:rsidRPr="005E6700">
              <w:rPr>
                <w:rFonts w:asciiTheme="minorEastAsia" w:hAnsiTheme="minorEastAsia" w:hint="eastAsia"/>
                <w:sz w:val="18"/>
                <w:szCs w:val="18"/>
              </w:rPr>
              <w:t>なければならない。</w:t>
            </w:r>
          </w:p>
          <w:p w:rsidR="00F35103" w:rsidRDefault="00F35103" w:rsidP="007D38A4">
            <w:pPr>
              <w:spacing w:line="0" w:lineRule="atLeast"/>
              <w:ind w:left="540" w:hangingChars="300" w:hanging="540"/>
              <w:rPr>
                <w:sz w:val="18"/>
                <w:szCs w:val="18"/>
              </w:rPr>
            </w:pPr>
            <w:r w:rsidRPr="005E6700">
              <w:rPr>
                <w:rFonts w:asciiTheme="minorEastAsia" w:hAnsiTheme="minorEastAsia" w:hint="eastAsia"/>
                <w:sz w:val="18"/>
                <w:szCs w:val="18"/>
              </w:rPr>
              <w:t xml:space="preserve">　　(2) </w:t>
            </w:r>
            <w:r>
              <w:rPr>
                <w:rFonts w:hint="eastAsia"/>
                <w:sz w:val="18"/>
                <w:szCs w:val="18"/>
              </w:rPr>
              <w:t>管理者は，前号の作業等に使用される計量されない</w:t>
            </w:r>
            <w:r w:rsidR="0065187E">
              <w:rPr>
                <w:rFonts w:hint="eastAsia"/>
                <w:sz w:val="18"/>
                <w:szCs w:val="18"/>
              </w:rPr>
              <w:t>水について，使用水量を認定し，水道料金等を算定のうえ申込者からこれを徴収する。</w:t>
            </w:r>
          </w:p>
          <w:p w:rsidR="0065187E" w:rsidRDefault="0065187E" w:rsidP="0075146A">
            <w:pPr>
              <w:spacing w:line="0" w:lineRule="atLeast"/>
              <w:ind w:left="450" w:hangingChars="250" w:hanging="450"/>
              <w:rPr>
                <w:sz w:val="18"/>
                <w:szCs w:val="18"/>
              </w:rPr>
            </w:pPr>
            <w:r>
              <w:rPr>
                <w:rFonts w:hint="eastAsia"/>
                <w:sz w:val="18"/>
                <w:szCs w:val="18"/>
              </w:rPr>
              <w:t xml:space="preserve">　</w:t>
            </w:r>
            <w:r w:rsidRPr="005E6700">
              <w:rPr>
                <w:rFonts w:asciiTheme="minorEastAsia" w:hAnsiTheme="minorEastAsia" w:hint="eastAsia"/>
                <w:sz w:val="18"/>
                <w:szCs w:val="18"/>
              </w:rPr>
              <w:t xml:space="preserve">　(3) </w:t>
            </w:r>
            <w:r>
              <w:rPr>
                <w:rFonts w:hint="eastAsia"/>
                <w:sz w:val="18"/>
                <w:szCs w:val="18"/>
              </w:rPr>
              <w:t>前</w:t>
            </w:r>
            <w:r>
              <w:rPr>
                <w:rFonts w:hint="eastAsia"/>
                <w:sz w:val="18"/>
                <w:szCs w:val="18"/>
              </w:rPr>
              <w:t>2</w:t>
            </w:r>
            <w:r>
              <w:rPr>
                <w:rFonts w:hint="eastAsia"/>
                <w:sz w:val="18"/>
                <w:szCs w:val="18"/>
              </w:rPr>
              <w:t>号に定める届出及び水道料金等の支払いについて，第三者に委託することができる。</w:t>
            </w:r>
          </w:p>
          <w:p w:rsidR="0065187E" w:rsidRPr="0075146A" w:rsidRDefault="008714B0" w:rsidP="0075146A">
            <w:pPr>
              <w:spacing w:line="0" w:lineRule="atLeast"/>
              <w:ind w:left="450" w:hangingChars="250" w:hanging="45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６</w:t>
            </w:r>
            <w:r w:rsidR="0037206D" w:rsidRPr="0075146A">
              <w:rPr>
                <w:rFonts w:asciiTheme="majorEastAsia" w:eastAsiaTheme="majorEastAsia" w:hAnsiTheme="majorEastAsia" w:hint="eastAsia"/>
                <w:sz w:val="18"/>
                <w:szCs w:val="18"/>
              </w:rPr>
              <w:t xml:space="preserve">　メーター設置環境及び保護</w:t>
            </w:r>
          </w:p>
          <w:p w:rsidR="0037206D" w:rsidRPr="005E6700" w:rsidRDefault="0037206D" w:rsidP="0075146A">
            <w:pPr>
              <w:spacing w:line="0" w:lineRule="atLeast"/>
              <w:ind w:left="450" w:hangingChars="250" w:hanging="450"/>
              <w:rPr>
                <w:rFonts w:asciiTheme="minorEastAsia" w:hAnsiTheme="minorEastAsia"/>
                <w:sz w:val="18"/>
                <w:szCs w:val="18"/>
              </w:rPr>
            </w:pPr>
            <w:r>
              <w:rPr>
                <w:rFonts w:hint="eastAsia"/>
                <w:sz w:val="18"/>
                <w:szCs w:val="18"/>
              </w:rPr>
              <w:t xml:space="preserve">　　</w:t>
            </w:r>
            <w:r w:rsidRPr="005E6700">
              <w:rPr>
                <w:rFonts w:asciiTheme="minorEastAsia" w:hAnsiTheme="minorEastAsia" w:hint="eastAsia"/>
                <w:sz w:val="18"/>
                <w:szCs w:val="18"/>
              </w:rPr>
              <w:t>(1) メーター損傷の危険がなく，かつメーターが水平に取付けられる構造であること。</w:t>
            </w:r>
          </w:p>
          <w:p w:rsidR="0037206D" w:rsidRPr="005E6700" w:rsidRDefault="0037206D" w:rsidP="007D38A4">
            <w:pPr>
              <w:spacing w:line="0" w:lineRule="atLeast"/>
              <w:ind w:left="540" w:hangingChars="300" w:hanging="540"/>
              <w:rPr>
                <w:rFonts w:asciiTheme="minorEastAsia" w:hAnsiTheme="minorEastAsia"/>
                <w:sz w:val="18"/>
                <w:szCs w:val="18"/>
              </w:rPr>
            </w:pPr>
            <w:r w:rsidRPr="005E6700">
              <w:rPr>
                <w:rFonts w:asciiTheme="minorEastAsia" w:hAnsiTheme="minorEastAsia" w:hint="eastAsia"/>
                <w:sz w:val="18"/>
                <w:szCs w:val="18"/>
              </w:rPr>
              <w:t xml:space="preserve">　　(2) メーターボックス又はメーター室は，漏水やメーター取外し時の戻り水等による被害を防止するため，防水，排水の措置が講じられていること。</w:t>
            </w:r>
          </w:p>
          <w:p w:rsidR="0037206D" w:rsidRPr="005E6700" w:rsidRDefault="0037206D" w:rsidP="0075146A">
            <w:pPr>
              <w:spacing w:line="0" w:lineRule="atLeast"/>
              <w:ind w:left="450" w:hangingChars="250" w:hanging="450"/>
              <w:rPr>
                <w:rFonts w:asciiTheme="minorEastAsia" w:hAnsiTheme="minorEastAsia"/>
                <w:sz w:val="18"/>
                <w:szCs w:val="18"/>
              </w:rPr>
            </w:pPr>
            <w:r w:rsidRPr="005E6700">
              <w:rPr>
                <w:rFonts w:asciiTheme="minorEastAsia" w:hAnsiTheme="minorEastAsia" w:hint="eastAsia"/>
                <w:sz w:val="18"/>
                <w:szCs w:val="18"/>
              </w:rPr>
              <w:t xml:space="preserve">　　(3) メーターの取替え及び検針，止水栓操作等の作業が容易に行えるものであること。</w:t>
            </w:r>
            <w:r w:rsidR="00EA43F6">
              <w:rPr>
                <w:rFonts w:asciiTheme="minorEastAsia" w:hAnsiTheme="minorEastAsia" w:hint="eastAsia"/>
                <w:sz w:val="18"/>
                <w:szCs w:val="18"/>
              </w:rPr>
              <w:t>なお，パイプシャフト内への設置については，底面に固定するとともに，その位置は最前面とすること。</w:t>
            </w:r>
          </w:p>
          <w:p w:rsidR="0037206D" w:rsidRPr="005E6700" w:rsidRDefault="0037206D" w:rsidP="007D38A4">
            <w:pPr>
              <w:spacing w:line="0" w:lineRule="atLeast"/>
              <w:ind w:left="540" w:hangingChars="300" w:hanging="540"/>
              <w:rPr>
                <w:rFonts w:asciiTheme="minorEastAsia" w:hAnsiTheme="minorEastAsia"/>
                <w:sz w:val="18"/>
                <w:szCs w:val="18"/>
              </w:rPr>
            </w:pPr>
            <w:r w:rsidRPr="005E6700">
              <w:rPr>
                <w:rFonts w:asciiTheme="minorEastAsia" w:hAnsiTheme="minorEastAsia" w:hint="eastAsia"/>
                <w:sz w:val="18"/>
                <w:szCs w:val="18"/>
              </w:rPr>
              <w:t xml:space="preserve">　　(4) メーターの取替え及び検針作業等に支障のないよう，常にメーターの設置場所を点検整備し，同作業において，保護設備，保温材の取替え，補修等の必要性を管理者が認め，申込者（所有者）又は使用者に改善命令を出したときは，この命令を遵守し，申込者又は使用者の負担において速やかに取替え，補修等を行わなければならない。</w:t>
            </w:r>
          </w:p>
          <w:p w:rsidR="005E0D38" w:rsidRDefault="005E0D38" w:rsidP="007D38A4">
            <w:pPr>
              <w:spacing w:line="0" w:lineRule="atLeast"/>
              <w:ind w:left="540" w:hangingChars="300" w:hanging="540"/>
              <w:rPr>
                <w:sz w:val="18"/>
                <w:szCs w:val="18"/>
              </w:rPr>
            </w:pPr>
            <w:r w:rsidRPr="005E6700">
              <w:rPr>
                <w:rFonts w:asciiTheme="minorEastAsia" w:hAnsiTheme="minorEastAsia" w:hint="eastAsia"/>
                <w:sz w:val="18"/>
                <w:szCs w:val="18"/>
              </w:rPr>
              <w:t xml:space="preserve">　　(5) 自</w:t>
            </w:r>
            <w:r>
              <w:rPr>
                <w:rFonts w:hint="eastAsia"/>
                <w:sz w:val="18"/>
                <w:szCs w:val="18"/>
              </w:rPr>
              <w:t>動施錠装置付（オートロック式）の建物の場合であって，これ以降に子メーターを設置するときは，子メーターの取替え及び検針</w:t>
            </w:r>
            <w:r w:rsidR="00DB294B">
              <w:rPr>
                <w:rFonts w:hint="eastAsia"/>
                <w:sz w:val="18"/>
                <w:szCs w:val="18"/>
              </w:rPr>
              <w:t>作業等が支障なく行える</w:t>
            </w:r>
            <w:r w:rsidR="005E6700">
              <w:rPr>
                <w:rFonts w:hint="eastAsia"/>
                <w:sz w:val="18"/>
                <w:szCs w:val="18"/>
              </w:rPr>
              <w:t>よう</w:t>
            </w:r>
            <w:r w:rsidR="008B74AB">
              <w:rPr>
                <w:rFonts w:hint="eastAsia"/>
                <w:sz w:val="18"/>
                <w:szCs w:val="18"/>
              </w:rPr>
              <w:t>措置を講ずる</w:t>
            </w:r>
            <w:r w:rsidR="00DB294B">
              <w:rPr>
                <w:rFonts w:hint="eastAsia"/>
                <w:sz w:val="18"/>
                <w:szCs w:val="18"/>
              </w:rPr>
              <w:t>こと。</w:t>
            </w:r>
          </w:p>
          <w:p w:rsidR="0037206D" w:rsidRPr="0075146A" w:rsidRDefault="008714B0" w:rsidP="0075146A">
            <w:pPr>
              <w:spacing w:line="0" w:lineRule="atLeast"/>
              <w:ind w:left="450" w:hangingChars="250" w:hanging="45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７</w:t>
            </w:r>
            <w:r w:rsidR="0037206D" w:rsidRPr="0075146A">
              <w:rPr>
                <w:rFonts w:asciiTheme="majorEastAsia" w:eastAsiaTheme="majorEastAsia" w:hAnsiTheme="majorEastAsia" w:hint="eastAsia"/>
                <w:sz w:val="18"/>
                <w:szCs w:val="18"/>
              </w:rPr>
              <w:t xml:space="preserve">　新規加入分担金</w:t>
            </w:r>
          </w:p>
          <w:p w:rsidR="00F35103" w:rsidRDefault="007207CF" w:rsidP="007D38A4">
            <w:pPr>
              <w:spacing w:line="0" w:lineRule="atLeast"/>
              <w:ind w:left="540" w:hangingChars="300" w:hanging="540"/>
              <w:rPr>
                <w:sz w:val="18"/>
                <w:szCs w:val="18"/>
              </w:rPr>
            </w:pPr>
            <w:r>
              <w:rPr>
                <w:rFonts w:hint="eastAsia"/>
                <w:sz w:val="18"/>
                <w:szCs w:val="18"/>
              </w:rPr>
              <w:t xml:space="preserve">　　</w:t>
            </w:r>
            <w:r w:rsidRPr="005E6700">
              <w:rPr>
                <w:rFonts w:asciiTheme="minorEastAsia" w:hAnsiTheme="minorEastAsia" w:hint="eastAsia"/>
                <w:sz w:val="18"/>
                <w:szCs w:val="18"/>
              </w:rPr>
              <w:t xml:space="preserve">(1) </w:t>
            </w:r>
            <w:r>
              <w:rPr>
                <w:rFonts w:hint="eastAsia"/>
                <w:sz w:val="18"/>
                <w:szCs w:val="18"/>
              </w:rPr>
              <w:t>三原市水道事業給水条例（条例第</w:t>
            </w:r>
            <w:r>
              <w:rPr>
                <w:rFonts w:hint="eastAsia"/>
                <w:sz w:val="18"/>
                <w:szCs w:val="18"/>
              </w:rPr>
              <w:t>255</w:t>
            </w:r>
            <w:r>
              <w:rPr>
                <w:rFonts w:hint="eastAsia"/>
                <w:sz w:val="18"/>
                <w:szCs w:val="18"/>
              </w:rPr>
              <w:t>号）に基づく新規加入分担金</w:t>
            </w:r>
            <w:r w:rsidR="00337864">
              <w:rPr>
                <w:rFonts w:hint="eastAsia"/>
                <w:sz w:val="18"/>
                <w:szCs w:val="18"/>
              </w:rPr>
              <w:t>（以下「加入金」という。）</w:t>
            </w:r>
            <w:r>
              <w:rPr>
                <w:rFonts w:hint="eastAsia"/>
                <w:sz w:val="18"/>
                <w:szCs w:val="18"/>
              </w:rPr>
              <w:t>を，</w:t>
            </w:r>
            <w:r w:rsidR="00337864">
              <w:rPr>
                <w:rFonts w:hint="eastAsia"/>
                <w:sz w:val="18"/>
                <w:szCs w:val="18"/>
              </w:rPr>
              <w:t>子</w:t>
            </w:r>
            <w:r>
              <w:rPr>
                <w:rFonts w:hint="eastAsia"/>
                <w:sz w:val="18"/>
                <w:szCs w:val="18"/>
              </w:rPr>
              <w:t>メーターの口径の区分に従い算定し，その合計額を工事申込みの際納付しなければならない。</w:t>
            </w:r>
          </w:p>
          <w:p w:rsidR="007207CF" w:rsidRDefault="007207CF" w:rsidP="007D38A4">
            <w:pPr>
              <w:spacing w:line="0" w:lineRule="atLeast"/>
              <w:ind w:left="540" w:hangingChars="300" w:hanging="540"/>
              <w:rPr>
                <w:sz w:val="18"/>
                <w:szCs w:val="18"/>
              </w:rPr>
            </w:pPr>
            <w:r>
              <w:rPr>
                <w:rFonts w:hint="eastAsia"/>
                <w:sz w:val="18"/>
                <w:szCs w:val="18"/>
              </w:rPr>
              <w:t xml:space="preserve">　</w:t>
            </w:r>
            <w:r w:rsidRPr="005E6700">
              <w:rPr>
                <w:rFonts w:asciiTheme="minorEastAsia" w:hAnsiTheme="minorEastAsia" w:hint="eastAsia"/>
                <w:sz w:val="18"/>
                <w:szCs w:val="18"/>
              </w:rPr>
              <w:t xml:space="preserve">　(2) </w:t>
            </w:r>
            <w:r w:rsidR="00337864">
              <w:rPr>
                <w:rFonts w:hint="eastAsia"/>
                <w:sz w:val="18"/>
                <w:szCs w:val="18"/>
              </w:rPr>
              <w:t>何らかの理由により，受水槽</w:t>
            </w:r>
            <w:r w:rsidR="00EA23BA">
              <w:rPr>
                <w:rFonts w:hint="eastAsia"/>
                <w:sz w:val="18"/>
                <w:szCs w:val="18"/>
              </w:rPr>
              <w:t>等</w:t>
            </w:r>
            <w:r w:rsidR="00337864">
              <w:rPr>
                <w:rFonts w:hint="eastAsia"/>
                <w:sz w:val="18"/>
                <w:szCs w:val="18"/>
              </w:rPr>
              <w:t>の上流側に設置する一括メーター（以下「親メーター」</w:t>
            </w:r>
            <w:r w:rsidR="00F4775E">
              <w:rPr>
                <w:rFonts w:hint="eastAsia"/>
                <w:sz w:val="18"/>
                <w:szCs w:val="18"/>
              </w:rPr>
              <w:t>という。</w:t>
            </w:r>
            <w:r w:rsidR="00337864">
              <w:rPr>
                <w:rFonts w:hint="eastAsia"/>
                <w:sz w:val="18"/>
                <w:szCs w:val="18"/>
              </w:rPr>
              <w:t>）により計量することとなった場合，このメーターに係る加入金の額が，既設の子メーターの口径に係る加入金の合計額を超えるときは，その差額に相当する額を管理者が指定する期日までに納付しなければならない。なお，この場合において，既納の加入金は還付しない。</w:t>
            </w:r>
          </w:p>
          <w:p w:rsidR="00337864" w:rsidRPr="0075146A" w:rsidRDefault="008714B0" w:rsidP="0075146A">
            <w:pPr>
              <w:spacing w:line="0" w:lineRule="atLeast"/>
              <w:ind w:left="450" w:hangingChars="250" w:hanging="45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８</w:t>
            </w:r>
            <w:r w:rsidR="00D62443" w:rsidRPr="0075146A">
              <w:rPr>
                <w:rFonts w:asciiTheme="majorEastAsia" w:eastAsiaTheme="majorEastAsia" w:hAnsiTheme="majorEastAsia" w:hint="eastAsia"/>
                <w:sz w:val="18"/>
                <w:szCs w:val="18"/>
              </w:rPr>
              <w:t xml:space="preserve">　使用水量の計量</w:t>
            </w:r>
          </w:p>
          <w:p w:rsidR="00D62443" w:rsidRDefault="00D62443" w:rsidP="00417094">
            <w:pPr>
              <w:spacing w:line="0" w:lineRule="atLeast"/>
              <w:ind w:left="540" w:hangingChars="300" w:hanging="540"/>
              <w:rPr>
                <w:sz w:val="18"/>
                <w:szCs w:val="18"/>
              </w:rPr>
            </w:pPr>
            <w:r>
              <w:rPr>
                <w:rFonts w:hint="eastAsia"/>
                <w:sz w:val="18"/>
                <w:szCs w:val="18"/>
              </w:rPr>
              <w:t xml:space="preserve">　　　</w:t>
            </w:r>
            <w:r w:rsidR="00417094">
              <w:rPr>
                <w:rFonts w:hint="eastAsia"/>
                <w:sz w:val="18"/>
                <w:szCs w:val="18"/>
              </w:rPr>
              <w:t xml:space="preserve">　</w:t>
            </w:r>
            <w:r>
              <w:rPr>
                <w:rFonts w:hint="eastAsia"/>
                <w:sz w:val="18"/>
                <w:szCs w:val="18"/>
              </w:rPr>
              <w:t>受水槽等の使用水量は，子メーターにより計量する。ただし，何らかの理由により，本設置条件に適合しなくなった場合は，親メーターにより計量するものとする。</w:t>
            </w:r>
          </w:p>
          <w:p w:rsidR="00D62443" w:rsidRPr="0075146A" w:rsidRDefault="008714B0" w:rsidP="0075146A">
            <w:pPr>
              <w:spacing w:line="0" w:lineRule="atLeast"/>
              <w:ind w:left="450" w:hangingChars="250" w:hanging="45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９</w:t>
            </w:r>
            <w:r w:rsidR="00D62443" w:rsidRPr="0075146A">
              <w:rPr>
                <w:rFonts w:asciiTheme="majorEastAsia" w:eastAsiaTheme="majorEastAsia" w:hAnsiTheme="majorEastAsia" w:hint="eastAsia"/>
                <w:sz w:val="18"/>
                <w:szCs w:val="18"/>
              </w:rPr>
              <w:t xml:space="preserve">　水道料金</w:t>
            </w:r>
            <w:r w:rsidR="00382B21" w:rsidRPr="0075146A">
              <w:rPr>
                <w:rFonts w:asciiTheme="majorEastAsia" w:eastAsiaTheme="majorEastAsia" w:hAnsiTheme="majorEastAsia" w:hint="eastAsia"/>
                <w:sz w:val="18"/>
                <w:szCs w:val="18"/>
              </w:rPr>
              <w:t>等</w:t>
            </w:r>
            <w:r w:rsidR="00D62443" w:rsidRPr="0075146A">
              <w:rPr>
                <w:rFonts w:asciiTheme="majorEastAsia" w:eastAsiaTheme="majorEastAsia" w:hAnsiTheme="majorEastAsia" w:hint="eastAsia"/>
                <w:sz w:val="18"/>
                <w:szCs w:val="18"/>
              </w:rPr>
              <w:t>の算定及び徴収</w:t>
            </w:r>
          </w:p>
          <w:p w:rsidR="007207CF" w:rsidRDefault="00A8688C" w:rsidP="007D38A4">
            <w:pPr>
              <w:spacing w:line="0" w:lineRule="atLeast"/>
              <w:ind w:left="540" w:hangingChars="300" w:hanging="540"/>
              <w:rPr>
                <w:sz w:val="18"/>
                <w:szCs w:val="18"/>
              </w:rPr>
            </w:pPr>
            <w:r>
              <w:rPr>
                <w:rFonts w:hint="eastAsia"/>
                <w:sz w:val="18"/>
                <w:szCs w:val="18"/>
              </w:rPr>
              <w:t xml:space="preserve">　</w:t>
            </w:r>
            <w:r w:rsidRPr="005E6700">
              <w:rPr>
                <w:rFonts w:asciiTheme="minorEastAsia" w:hAnsiTheme="minorEastAsia" w:hint="eastAsia"/>
                <w:sz w:val="18"/>
                <w:szCs w:val="18"/>
              </w:rPr>
              <w:t xml:space="preserve">　(1) </w:t>
            </w:r>
            <w:r>
              <w:rPr>
                <w:rFonts w:hint="eastAsia"/>
                <w:sz w:val="18"/>
                <w:szCs w:val="18"/>
              </w:rPr>
              <w:t>前項</w:t>
            </w:r>
            <w:r w:rsidR="00A17D0A">
              <w:rPr>
                <w:rFonts w:hint="eastAsia"/>
                <w:sz w:val="18"/>
                <w:szCs w:val="18"/>
              </w:rPr>
              <w:t>により計量した使用水量に係る水道料金の算定は，三原市水道事業給水条例（条例第</w:t>
            </w:r>
            <w:r w:rsidR="00A17D0A">
              <w:rPr>
                <w:rFonts w:hint="eastAsia"/>
                <w:sz w:val="18"/>
                <w:szCs w:val="18"/>
              </w:rPr>
              <w:t>255</w:t>
            </w:r>
            <w:r w:rsidR="00A17D0A">
              <w:rPr>
                <w:rFonts w:hint="eastAsia"/>
                <w:sz w:val="18"/>
                <w:szCs w:val="18"/>
              </w:rPr>
              <w:t>号）に定めるところによる。</w:t>
            </w:r>
          </w:p>
          <w:p w:rsidR="00A17D0A" w:rsidRPr="005E6700" w:rsidRDefault="00A17D0A" w:rsidP="0075146A">
            <w:pPr>
              <w:spacing w:line="0" w:lineRule="atLeast"/>
              <w:ind w:left="450" w:hangingChars="250" w:hanging="450"/>
              <w:rPr>
                <w:rFonts w:asciiTheme="minorEastAsia" w:hAnsiTheme="minorEastAsia"/>
                <w:sz w:val="18"/>
                <w:szCs w:val="18"/>
              </w:rPr>
            </w:pPr>
            <w:r>
              <w:rPr>
                <w:rFonts w:hint="eastAsia"/>
                <w:sz w:val="18"/>
                <w:szCs w:val="18"/>
              </w:rPr>
              <w:t xml:space="preserve">　</w:t>
            </w:r>
            <w:r w:rsidRPr="005E6700">
              <w:rPr>
                <w:rFonts w:asciiTheme="minorEastAsia" w:hAnsiTheme="minorEastAsia" w:hint="eastAsia"/>
                <w:sz w:val="18"/>
                <w:szCs w:val="18"/>
              </w:rPr>
              <w:t xml:space="preserve">　(2)</w:t>
            </w:r>
            <w:r w:rsidR="00382B21" w:rsidRPr="005E6700">
              <w:rPr>
                <w:rFonts w:asciiTheme="minorEastAsia" w:hAnsiTheme="minorEastAsia" w:hint="eastAsia"/>
                <w:sz w:val="18"/>
                <w:szCs w:val="18"/>
              </w:rPr>
              <w:t xml:space="preserve"> 前号の水道料金</w:t>
            </w:r>
            <w:r w:rsidR="00DA3AD4" w:rsidRPr="005E6700">
              <w:rPr>
                <w:rFonts w:asciiTheme="minorEastAsia" w:hAnsiTheme="minorEastAsia" w:hint="eastAsia"/>
                <w:sz w:val="18"/>
                <w:szCs w:val="18"/>
              </w:rPr>
              <w:t>は，子メーターの使用者から徴収する。</w:t>
            </w:r>
          </w:p>
          <w:p w:rsidR="00DA3AD4" w:rsidRDefault="00DA3AD4" w:rsidP="007D38A4">
            <w:pPr>
              <w:spacing w:line="0" w:lineRule="atLeast"/>
              <w:ind w:left="540" w:hangingChars="300" w:hanging="540"/>
              <w:rPr>
                <w:sz w:val="18"/>
                <w:szCs w:val="18"/>
              </w:rPr>
            </w:pPr>
            <w:r w:rsidRPr="005E6700">
              <w:rPr>
                <w:rFonts w:asciiTheme="minorEastAsia" w:hAnsiTheme="minorEastAsia" w:hint="eastAsia"/>
                <w:sz w:val="18"/>
                <w:szCs w:val="18"/>
              </w:rPr>
              <w:t xml:space="preserve">　　(3) </w:t>
            </w:r>
            <w:r w:rsidR="002E12B0">
              <w:rPr>
                <w:rFonts w:hint="eastAsia"/>
                <w:sz w:val="18"/>
                <w:szCs w:val="18"/>
              </w:rPr>
              <w:t>公共下水道又は漁業集落排水処理施設を使用している場合は，三原市下水道条例（条例第</w:t>
            </w:r>
            <w:r w:rsidR="002E12B0">
              <w:rPr>
                <w:rFonts w:hint="eastAsia"/>
                <w:sz w:val="18"/>
                <w:szCs w:val="18"/>
              </w:rPr>
              <w:t>232</w:t>
            </w:r>
            <w:r w:rsidR="002E12B0">
              <w:rPr>
                <w:rFonts w:hint="eastAsia"/>
                <w:sz w:val="18"/>
                <w:szCs w:val="18"/>
              </w:rPr>
              <w:t>号）又は三原市漁業集落排水処理施設</w:t>
            </w:r>
            <w:r w:rsidR="00E8259B">
              <w:rPr>
                <w:rFonts w:hint="eastAsia"/>
                <w:sz w:val="18"/>
                <w:szCs w:val="18"/>
              </w:rPr>
              <w:t>設置及び管理条例（条例第</w:t>
            </w:r>
            <w:r w:rsidR="00E8259B">
              <w:rPr>
                <w:rFonts w:hint="eastAsia"/>
                <w:sz w:val="18"/>
                <w:szCs w:val="18"/>
              </w:rPr>
              <w:t>213</w:t>
            </w:r>
            <w:r w:rsidR="00E8259B">
              <w:rPr>
                <w:rFonts w:hint="eastAsia"/>
                <w:sz w:val="18"/>
                <w:szCs w:val="18"/>
              </w:rPr>
              <w:t>号）</w:t>
            </w:r>
            <w:r w:rsidR="008714B0">
              <w:rPr>
                <w:rFonts w:hint="eastAsia"/>
                <w:sz w:val="18"/>
                <w:szCs w:val="18"/>
              </w:rPr>
              <w:t>に基づき算定する使用料は，子メーターの使用者から徴収する。</w:t>
            </w:r>
          </w:p>
          <w:p w:rsidR="00A8688C" w:rsidRPr="0075146A" w:rsidRDefault="0075146A" w:rsidP="0075146A">
            <w:pPr>
              <w:spacing w:line="0" w:lineRule="atLeast"/>
              <w:ind w:left="450" w:hangingChars="250" w:hanging="45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10　立入調査及び検査</w:t>
            </w:r>
          </w:p>
          <w:p w:rsidR="0075146A" w:rsidRPr="005E6700" w:rsidRDefault="0075146A" w:rsidP="007D38A4">
            <w:pPr>
              <w:spacing w:line="0" w:lineRule="atLeast"/>
              <w:ind w:left="540" w:hangingChars="300" w:hanging="540"/>
              <w:rPr>
                <w:rFonts w:asciiTheme="minorEastAsia" w:hAnsiTheme="minorEastAsia"/>
                <w:sz w:val="18"/>
                <w:szCs w:val="18"/>
              </w:rPr>
            </w:pPr>
            <w:r>
              <w:rPr>
                <w:rFonts w:hint="eastAsia"/>
                <w:sz w:val="18"/>
                <w:szCs w:val="18"/>
              </w:rPr>
              <w:t xml:space="preserve">　　</w:t>
            </w:r>
            <w:r w:rsidRPr="005E6700">
              <w:rPr>
                <w:rFonts w:asciiTheme="minorEastAsia" w:hAnsiTheme="minorEastAsia" w:hint="eastAsia"/>
                <w:sz w:val="18"/>
                <w:szCs w:val="18"/>
              </w:rPr>
              <w:t>(1) 管理者が受水槽等の立入調査又は検査が必要と認めたときは，これを了承し，誠意をもってこれに協力しなければならない。</w:t>
            </w:r>
          </w:p>
          <w:p w:rsidR="0075146A" w:rsidRDefault="0075146A" w:rsidP="007D38A4">
            <w:pPr>
              <w:spacing w:line="0" w:lineRule="atLeast"/>
              <w:ind w:left="540" w:hangingChars="300" w:hanging="540"/>
              <w:rPr>
                <w:sz w:val="18"/>
                <w:szCs w:val="18"/>
              </w:rPr>
            </w:pPr>
            <w:r w:rsidRPr="005E6700">
              <w:rPr>
                <w:rFonts w:asciiTheme="minorEastAsia" w:hAnsiTheme="minorEastAsia" w:hint="eastAsia"/>
                <w:sz w:val="18"/>
                <w:szCs w:val="18"/>
              </w:rPr>
              <w:t xml:space="preserve">　　(2) </w:t>
            </w:r>
            <w:r w:rsidR="005E0D38">
              <w:rPr>
                <w:rFonts w:hint="eastAsia"/>
                <w:sz w:val="18"/>
                <w:szCs w:val="18"/>
              </w:rPr>
              <w:t>前号の結果により，管理者から受水槽等の改善を要求されたときは，これを遵守し，申込者の負担において，速やかに適切な処置を講じなければなら</w:t>
            </w:r>
            <w:r w:rsidR="00710DC4">
              <w:rPr>
                <w:rFonts w:hint="eastAsia"/>
                <w:sz w:val="18"/>
                <w:szCs w:val="18"/>
              </w:rPr>
              <w:t>ない。また，改善要求事項については，指定期間内に完全に履行すること</w:t>
            </w:r>
            <w:r w:rsidR="005E0D38">
              <w:rPr>
                <w:rFonts w:hint="eastAsia"/>
                <w:sz w:val="18"/>
                <w:szCs w:val="18"/>
              </w:rPr>
              <w:t>。</w:t>
            </w:r>
          </w:p>
          <w:p w:rsidR="005E0D38" w:rsidRPr="00DB294B" w:rsidRDefault="00DB294B" w:rsidP="0075146A">
            <w:pPr>
              <w:spacing w:line="0" w:lineRule="atLeast"/>
              <w:ind w:left="450" w:hangingChars="250" w:hanging="450"/>
              <w:rPr>
                <w:rFonts w:asciiTheme="majorEastAsia" w:eastAsiaTheme="majorEastAsia" w:hAnsiTheme="majorEastAsia"/>
                <w:sz w:val="18"/>
                <w:szCs w:val="18"/>
              </w:rPr>
            </w:pPr>
            <w:r w:rsidRPr="00DB294B">
              <w:rPr>
                <w:rFonts w:asciiTheme="majorEastAsia" w:eastAsiaTheme="majorEastAsia" w:hAnsiTheme="majorEastAsia" w:hint="eastAsia"/>
                <w:sz w:val="18"/>
                <w:szCs w:val="18"/>
              </w:rPr>
              <w:t xml:space="preserve">　11　</w:t>
            </w:r>
            <w:r>
              <w:rPr>
                <w:rFonts w:asciiTheme="majorEastAsia" w:eastAsiaTheme="majorEastAsia" w:hAnsiTheme="majorEastAsia" w:hint="eastAsia"/>
                <w:sz w:val="18"/>
                <w:szCs w:val="18"/>
              </w:rPr>
              <w:t>許可条件違反又は許可の取消し</w:t>
            </w:r>
          </w:p>
          <w:p w:rsidR="0075146A" w:rsidRPr="005E6700" w:rsidRDefault="00DB294B" w:rsidP="007D38A4">
            <w:pPr>
              <w:spacing w:line="0" w:lineRule="atLeast"/>
              <w:ind w:left="540" w:hangingChars="300" w:hanging="540"/>
              <w:rPr>
                <w:rFonts w:asciiTheme="minorEastAsia" w:hAnsiTheme="minorEastAsia"/>
                <w:sz w:val="18"/>
                <w:szCs w:val="18"/>
              </w:rPr>
            </w:pPr>
            <w:r>
              <w:rPr>
                <w:rFonts w:hint="eastAsia"/>
                <w:sz w:val="18"/>
                <w:szCs w:val="18"/>
              </w:rPr>
              <w:t xml:space="preserve">　</w:t>
            </w:r>
            <w:r w:rsidRPr="005E6700">
              <w:rPr>
                <w:rFonts w:asciiTheme="minorEastAsia" w:hAnsiTheme="minorEastAsia" w:hint="eastAsia"/>
                <w:sz w:val="18"/>
                <w:szCs w:val="18"/>
              </w:rPr>
              <w:t xml:space="preserve">　(1) 管理者は，この許可条件に違反又は履行が不可能となったときは，申込者又は使用者に対し，期限を附して改善</w:t>
            </w:r>
            <w:r w:rsidR="00C80016" w:rsidRPr="005E6700">
              <w:rPr>
                <w:rFonts w:asciiTheme="minorEastAsia" w:hAnsiTheme="minorEastAsia" w:hint="eastAsia"/>
                <w:sz w:val="18"/>
                <w:szCs w:val="18"/>
              </w:rPr>
              <w:t>を要求することができる。</w:t>
            </w:r>
          </w:p>
          <w:p w:rsidR="00C80016" w:rsidRDefault="00C80016" w:rsidP="0075146A">
            <w:pPr>
              <w:spacing w:line="0" w:lineRule="atLeast"/>
              <w:ind w:left="450" w:hangingChars="250" w:hanging="450"/>
              <w:rPr>
                <w:sz w:val="18"/>
                <w:szCs w:val="18"/>
              </w:rPr>
            </w:pPr>
            <w:r w:rsidRPr="005E6700">
              <w:rPr>
                <w:rFonts w:asciiTheme="minorEastAsia" w:hAnsiTheme="minorEastAsia" w:hint="eastAsia"/>
                <w:sz w:val="18"/>
                <w:szCs w:val="18"/>
              </w:rPr>
              <w:t xml:space="preserve">　　(2) </w:t>
            </w:r>
            <w:r>
              <w:rPr>
                <w:rFonts w:hint="eastAsia"/>
                <w:sz w:val="18"/>
                <w:szCs w:val="18"/>
              </w:rPr>
              <w:t>管理者</w:t>
            </w:r>
            <w:r w:rsidR="00D51DF7">
              <w:rPr>
                <w:rFonts w:hint="eastAsia"/>
                <w:sz w:val="18"/>
                <w:szCs w:val="18"/>
              </w:rPr>
              <w:t>は，前号に定める改善事項について期限までに履行しないときは，許可を取り消すことができる。</w:t>
            </w:r>
          </w:p>
          <w:p w:rsidR="0075146A" w:rsidRDefault="00D51DF7" w:rsidP="007D38A4">
            <w:pPr>
              <w:spacing w:line="0" w:lineRule="atLeast"/>
              <w:ind w:left="540" w:hangingChars="300" w:hanging="540"/>
              <w:rPr>
                <w:sz w:val="18"/>
                <w:szCs w:val="18"/>
              </w:rPr>
            </w:pPr>
            <w:r>
              <w:rPr>
                <w:rFonts w:hint="eastAsia"/>
                <w:sz w:val="18"/>
                <w:szCs w:val="18"/>
              </w:rPr>
              <w:t xml:space="preserve">　　</w:t>
            </w:r>
            <w:r w:rsidRPr="005E6700">
              <w:rPr>
                <w:rFonts w:asciiTheme="minorEastAsia" w:hAnsiTheme="minorEastAsia" w:hint="eastAsia"/>
                <w:sz w:val="18"/>
                <w:szCs w:val="18"/>
              </w:rPr>
              <w:t>(3) 管</w:t>
            </w:r>
            <w:r>
              <w:rPr>
                <w:rFonts w:hint="eastAsia"/>
                <w:sz w:val="18"/>
                <w:szCs w:val="18"/>
              </w:rPr>
              <w:t>理者は，前号により許可を取り消したときは，既設の子メーターを撤去する。なお，これに要する費用は，申込者の負担とする。</w:t>
            </w:r>
          </w:p>
          <w:p w:rsidR="0075146A" w:rsidRPr="00D51DF7" w:rsidRDefault="00D51DF7" w:rsidP="0075146A">
            <w:pPr>
              <w:spacing w:line="0" w:lineRule="atLeast"/>
              <w:ind w:left="450" w:hangingChars="250" w:hanging="450"/>
              <w:rPr>
                <w:rFonts w:asciiTheme="majorEastAsia" w:eastAsiaTheme="majorEastAsia" w:hAnsiTheme="majorEastAsia"/>
                <w:sz w:val="18"/>
                <w:szCs w:val="18"/>
              </w:rPr>
            </w:pPr>
            <w:r w:rsidRPr="00D51DF7">
              <w:rPr>
                <w:rFonts w:asciiTheme="majorEastAsia" w:eastAsiaTheme="majorEastAsia" w:hAnsiTheme="majorEastAsia" w:hint="eastAsia"/>
                <w:sz w:val="18"/>
                <w:szCs w:val="18"/>
              </w:rPr>
              <w:t xml:space="preserve">　12　損害及び紛争の解決</w:t>
            </w:r>
          </w:p>
          <w:p w:rsidR="0075146A" w:rsidRDefault="00D51DF7" w:rsidP="005E6700">
            <w:pPr>
              <w:spacing w:line="0" w:lineRule="atLeast"/>
              <w:ind w:left="360" w:hangingChars="200" w:hanging="360"/>
              <w:rPr>
                <w:sz w:val="18"/>
                <w:szCs w:val="18"/>
              </w:rPr>
            </w:pPr>
            <w:r>
              <w:rPr>
                <w:rFonts w:hint="eastAsia"/>
                <w:sz w:val="18"/>
                <w:szCs w:val="18"/>
              </w:rPr>
              <w:t xml:space="preserve">　　</w:t>
            </w:r>
            <w:r w:rsidR="005E6700">
              <w:rPr>
                <w:rFonts w:hint="eastAsia"/>
                <w:sz w:val="18"/>
                <w:szCs w:val="18"/>
              </w:rPr>
              <w:t xml:space="preserve">　</w:t>
            </w:r>
            <w:r w:rsidR="004A1F12">
              <w:rPr>
                <w:rFonts w:hint="eastAsia"/>
                <w:sz w:val="18"/>
                <w:szCs w:val="18"/>
              </w:rPr>
              <w:t>受水槽等（メーターを含む。）に起因して事故が発生し，申込者又は使用者若しくは第三者に損害を与えた場合又は紛争が生じたときは，すべて申込者が責任をもって処理すること。なお，これに要した費用は，申込者（所有者）の負担とする。</w:t>
            </w:r>
          </w:p>
          <w:p w:rsidR="0075146A" w:rsidRPr="004A1F12" w:rsidRDefault="004A1F12" w:rsidP="0075146A">
            <w:pPr>
              <w:spacing w:line="0" w:lineRule="atLeast"/>
              <w:ind w:left="450" w:hangingChars="250" w:hanging="450"/>
              <w:rPr>
                <w:rFonts w:asciiTheme="majorEastAsia" w:eastAsiaTheme="majorEastAsia" w:hAnsiTheme="majorEastAsia"/>
                <w:sz w:val="18"/>
                <w:szCs w:val="18"/>
              </w:rPr>
            </w:pPr>
            <w:r w:rsidRPr="004A1F12">
              <w:rPr>
                <w:rFonts w:asciiTheme="majorEastAsia" w:eastAsiaTheme="majorEastAsia" w:hAnsiTheme="majorEastAsia" w:hint="eastAsia"/>
                <w:sz w:val="18"/>
                <w:szCs w:val="18"/>
              </w:rPr>
              <w:t xml:space="preserve">　13　所有者の変更</w:t>
            </w:r>
          </w:p>
          <w:p w:rsidR="0075146A" w:rsidRDefault="004A1F12" w:rsidP="005E6700">
            <w:pPr>
              <w:spacing w:line="0" w:lineRule="atLeast"/>
              <w:ind w:left="360" w:hangingChars="200" w:hanging="360"/>
              <w:rPr>
                <w:sz w:val="18"/>
                <w:szCs w:val="18"/>
              </w:rPr>
            </w:pPr>
            <w:r>
              <w:rPr>
                <w:rFonts w:hint="eastAsia"/>
                <w:sz w:val="18"/>
                <w:szCs w:val="18"/>
              </w:rPr>
              <w:t xml:space="preserve">　　</w:t>
            </w:r>
            <w:r w:rsidR="005E6700">
              <w:rPr>
                <w:rFonts w:hint="eastAsia"/>
                <w:sz w:val="18"/>
                <w:szCs w:val="18"/>
              </w:rPr>
              <w:t xml:space="preserve">　</w:t>
            </w:r>
            <w:r>
              <w:rPr>
                <w:rFonts w:hint="eastAsia"/>
                <w:sz w:val="18"/>
                <w:szCs w:val="18"/>
              </w:rPr>
              <w:t>受水槽等の所有者を変更するときは，上記事項について譲受人に継承するとともに，新所有者</w:t>
            </w:r>
            <w:r w:rsidR="001076D9">
              <w:rPr>
                <w:rFonts w:hint="eastAsia"/>
                <w:sz w:val="18"/>
                <w:szCs w:val="18"/>
              </w:rPr>
              <w:t>（建物の区分所有者等に関する法律（法律第</w:t>
            </w:r>
            <w:r w:rsidR="001076D9">
              <w:rPr>
                <w:rFonts w:hint="eastAsia"/>
                <w:sz w:val="18"/>
                <w:szCs w:val="18"/>
              </w:rPr>
              <w:t>69</w:t>
            </w:r>
            <w:r w:rsidR="001076D9">
              <w:rPr>
                <w:rFonts w:hint="eastAsia"/>
                <w:sz w:val="18"/>
                <w:szCs w:val="18"/>
              </w:rPr>
              <w:t>号）の適用を受ける建物であるときは，区分所有者から選任された管理者又は管理組合に限る。）に対し，これらの装置が条件付きのものであることを熟知させます。また，</w:t>
            </w:r>
            <w:r w:rsidR="00710DC4">
              <w:rPr>
                <w:rFonts w:hint="eastAsia"/>
                <w:sz w:val="18"/>
                <w:szCs w:val="18"/>
              </w:rPr>
              <w:t>管理者へ所有者の変更届及び承諾書を提出させること</w:t>
            </w:r>
            <w:r>
              <w:rPr>
                <w:rFonts w:hint="eastAsia"/>
                <w:sz w:val="18"/>
                <w:szCs w:val="18"/>
              </w:rPr>
              <w:t>。</w:t>
            </w:r>
          </w:p>
          <w:p w:rsidR="0075146A" w:rsidRPr="001076D9" w:rsidRDefault="001076D9" w:rsidP="0075146A">
            <w:pPr>
              <w:spacing w:line="0" w:lineRule="atLeast"/>
              <w:ind w:left="450" w:hangingChars="250" w:hanging="450"/>
              <w:rPr>
                <w:rFonts w:asciiTheme="majorEastAsia" w:eastAsiaTheme="majorEastAsia" w:hAnsiTheme="majorEastAsia"/>
                <w:sz w:val="18"/>
                <w:szCs w:val="18"/>
              </w:rPr>
            </w:pPr>
            <w:r w:rsidRPr="001076D9">
              <w:rPr>
                <w:rFonts w:asciiTheme="majorEastAsia" w:eastAsiaTheme="majorEastAsia" w:hAnsiTheme="majorEastAsia" w:hint="eastAsia"/>
                <w:sz w:val="18"/>
                <w:szCs w:val="18"/>
              </w:rPr>
              <w:t xml:space="preserve">　14　その他準拠すべき法令等</w:t>
            </w:r>
          </w:p>
          <w:p w:rsidR="0075146A" w:rsidRDefault="001076D9" w:rsidP="0075146A">
            <w:pPr>
              <w:spacing w:line="0" w:lineRule="atLeast"/>
              <w:ind w:left="450" w:hangingChars="250" w:hanging="450"/>
              <w:rPr>
                <w:sz w:val="18"/>
                <w:szCs w:val="18"/>
              </w:rPr>
            </w:pPr>
            <w:r>
              <w:rPr>
                <w:rFonts w:hint="eastAsia"/>
                <w:sz w:val="18"/>
                <w:szCs w:val="18"/>
              </w:rPr>
              <w:t xml:space="preserve">　　</w:t>
            </w:r>
            <w:r w:rsidR="005E6700">
              <w:rPr>
                <w:rFonts w:hint="eastAsia"/>
                <w:sz w:val="18"/>
                <w:szCs w:val="18"/>
              </w:rPr>
              <w:t xml:space="preserve">　</w:t>
            </w:r>
            <w:r>
              <w:rPr>
                <w:rFonts w:hint="eastAsia"/>
                <w:sz w:val="18"/>
                <w:szCs w:val="18"/>
              </w:rPr>
              <w:t>この許可条件に定めのない事項については，関係法令，条例，施行規程等の定めに準ずること。</w:t>
            </w:r>
          </w:p>
          <w:p w:rsidR="0075146A" w:rsidRDefault="0075146A" w:rsidP="0075146A">
            <w:pPr>
              <w:spacing w:line="0" w:lineRule="atLeast"/>
              <w:ind w:left="450" w:hangingChars="250" w:hanging="450"/>
              <w:rPr>
                <w:sz w:val="18"/>
                <w:szCs w:val="18"/>
              </w:rPr>
            </w:pPr>
          </w:p>
          <w:p w:rsidR="00EA43F6" w:rsidRPr="00AD443E" w:rsidRDefault="001076D9" w:rsidP="005E6700">
            <w:pPr>
              <w:spacing w:line="0" w:lineRule="atLeast"/>
              <w:rPr>
                <w:sz w:val="18"/>
                <w:szCs w:val="18"/>
              </w:rPr>
            </w:pPr>
            <w:r>
              <w:rPr>
                <w:rFonts w:hint="eastAsia"/>
                <w:sz w:val="18"/>
                <w:szCs w:val="18"/>
              </w:rPr>
              <w:t xml:space="preserve">　上記の条件を使用者に周知徹底させ，装置に起因する紛争</w:t>
            </w:r>
            <w:r w:rsidR="005E6700">
              <w:rPr>
                <w:rFonts w:hint="eastAsia"/>
                <w:sz w:val="18"/>
                <w:szCs w:val="18"/>
              </w:rPr>
              <w:t>等については，当事者間で解決し，管理者に一切迷惑をかけません。</w:t>
            </w:r>
          </w:p>
        </w:tc>
      </w:tr>
    </w:tbl>
    <w:p w:rsidR="00334CE5" w:rsidRDefault="00334CE5" w:rsidP="00E529A9">
      <w:pPr>
        <w:sectPr w:rsidR="00334CE5" w:rsidSect="0075146A">
          <w:footerReference w:type="default" r:id="rId9"/>
          <w:type w:val="continuous"/>
          <w:pgSz w:w="11906" w:h="16838" w:code="9"/>
          <w:pgMar w:top="1134" w:right="1418" w:bottom="567" w:left="1418" w:header="567" w:footer="283" w:gutter="0"/>
          <w:cols w:space="425"/>
          <w:docGrid w:type="lines" w:linePitch="360"/>
        </w:sectPr>
      </w:pPr>
    </w:p>
    <w:p w:rsidR="00A035E6" w:rsidRDefault="00A035E6" w:rsidP="00A30DB1">
      <w:pPr>
        <w:spacing w:line="20" w:lineRule="exact"/>
      </w:pPr>
    </w:p>
    <w:sectPr w:rsidR="00A035E6" w:rsidSect="00AB6313">
      <w:footerReference w:type="default" r:id="rId10"/>
      <w:type w:val="continuous"/>
      <w:pgSz w:w="11906" w:h="16838" w:code="9"/>
      <w:pgMar w:top="1134" w:right="1418" w:bottom="567" w:left="1418"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440" w:rsidRDefault="00086440" w:rsidP="007D38DD">
      <w:r>
        <w:separator/>
      </w:r>
    </w:p>
  </w:endnote>
  <w:endnote w:type="continuationSeparator" w:id="0">
    <w:p w:rsidR="00086440" w:rsidRDefault="00086440" w:rsidP="007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64" w:rsidRPr="00A34B23" w:rsidRDefault="00337864" w:rsidP="00334CE5">
    <w:pPr>
      <w:pStyle w:val="a5"/>
      <w:jc w:val="left"/>
      <w:rPr>
        <w:sz w:val="20"/>
        <w:szCs w:val="20"/>
      </w:rPr>
    </w:pPr>
    <w:r w:rsidRPr="00A34B23">
      <w:rPr>
        <w:rFonts w:hint="eastAsia"/>
        <w:sz w:val="20"/>
        <w:szCs w:val="20"/>
      </w:rPr>
      <w:t xml:space="preserve">（表面）　　　　　　　　　　　　　　　　　　　　　　　　　　　　</w:t>
    </w:r>
    <w:r>
      <w:rPr>
        <w:rFonts w:hint="eastAsia"/>
        <w:sz w:val="20"/>
        <w:szCs w:val="20"/>
      </w:rPr>
      <w:t xml:space="preserve">　</w:t>
    </w:r>
    <w:r w:rsidRPr="00A34B23">
      <w:rPr>
        <w:rFonts w:hint="eastAsia"/>
        <w:sz w:val="20"/>
        <w:szCs w:val="20"/>
      </w:rPr>
      <w:t xml:space="preserve">　　　　　</w:t>
    </w:r>
    <w:r>
      <w:rPr>
        <w:rFonts w:hint="eastAsia"/>
        <w:sz w:val="20"/>
        <w:szCs w:val="20"/>
      </w:rPr>
      <w:t xml:space="preserve">　</w:t>
    </w:r>
    <w:r w:rsidRPr="00A34B23">
      <w:rPr>
        <w:rFonts w:hint="eastAsia"/>
        <w:sz w:val="20"/>
        <w:szCs w:val="20"/>
      </w:rPr>
      <w:t xml:space="preserve">　（</w:t>
    </w:r>
    <w:r w:rsidRPr="00A34B23">
      <w:rPr>
        <w:rFonts w:hint="eastAsia"/>
        <w:sz w:val="20"/>
        <w:szCs w:val="20"/>
      </w:rPr>
      <w:t>A4</w:t>
    </w:r>
    <w:r w:rsidR="00437218">
      <w:rPr>
        <w:rFonts w:hint="eastAsia"/>
        <w:sz w:val="20"/>
        <w:szCs w:val="20"/>
      </w:rPr>
      <w:t>中性</w:t>
    </w:r>
    <w:r w:rsidRPr="00A34B23">
      <w:rPr>
        <w:rFonts w:hint="eastAsia"/>
        <w:sz w:val="20"/>
        <w:szCs w:val="20"/>
      </w:rPr>
      <w:t>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64" w:rsidRPr="00A34B23" w:rsidRDefault="00337864" w:rsidP="00334CE5">
    <w:pPr>
      <w:pStyle w:val="a5"/>
      <w:jc w:val="left"/>
      <w:rPr>
        <w:sz w:val="20"/>
        <w:szCs w:val="20"/>
      </w:rPr>
    </w:pPr>
    <w:r>
      <w:rPr>
        <w:rFonts w:hint="eastAsia"/>
        <w:sz w:val="20"/>
        <w:szCs w:val="20"/>
      </w:rPr>
      <w:t>（裏</w:t>
    </w:r>
    <w:r w:rsidRPr="00A34B23">
      <w:rPr>
        <w:rFonts w:hint="eastAsia"/>
        <w:sz w:val="20"/>
        <w:szCs w:val="20"/>
      </w:rPr>
      <w:t xml:space="preserve">面）　　　　　　　　　　　　　　　　　　　　　　　　　　　　</w:t>
    </w:r>
    <w:r>
      <w:rPr>
        <w:rFonts w:hint="eastAsia"/>
        <w:sz w:val="20"/>
        <w:szCs w:val="20"/>
      </w:rPr>
      <w:t xml:space="preserve">　</w:t>
    </w:r>
    <w:r w:rsidRPr="00A34B23">
      <w:rPr>
        <w:rFonts w:hint="eastAsia"/>
        <w:sz w:val="20"/>
        <w:szCs w:val="20"/>
      </w:rPr>
      <w:t xml:space="preserve">　　　　　</w:t>
    </w:r>
    <w:r>
      <w:rPr>
        <w:rFonts w:hint="eastAsia"/>
        <w:sz w:val="20"/>
        <w:szCs w:val="20"/>
      </w:rPr>
      <w:t xml:space="preserve">　</w:t>
    </w:r>
    <w:r w:rsidRPr="00A34B23">
      <w:rPr>
        <w:rFonts w:hint="eastAsia"/>
        <w:sz w:val="20"/>
        <w:szCs w:val="20"/>
      </w:rPr>
      <w:t xml:space="preserve">　（</w:t>
    </w:r>
    <w:r w:rsidRPr="00A34B23">
      <w:rPr>
        <w:rFonts w:hint="eastAsia"/>
        <w:sz w:val="20"/>
        <w:szCs w:val="20"/>
      </w:rPr>
      <w:t>A4</w:t>
    </w:r>
    <w:r w:rsidR="00437218">
      <w:rPr>
        <w:rFonts w:hint="eastAsia"/>
        <w:sz w:val="20"/>
        <w:szCs w:val="20"/>
      </w:rPr>
      <w:t>中性</w:t>
    </w:r>
    <w:r w:rsidRPr="00A34B23">
      <w:rPr>
        <w:rFonts w:hint="eastAsia"/>
        <w:sz w:val="20"/>
        <w:szCs w:val="20"/>
      </w:rPr>
      <w:t>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64" w:rsidRPr="00A34B23" w:rsidRDefault="00337864" w:rsidP="00334CE5">
    <w:pPr>
      <w:pStyle w:val="a5"/>
      <w:jc w:val="left"/>
      <w:rPr>
        <w:sz w:val="20"/>
        <w:szCs w:val="20"/>
      </w:rPr>
    </w:pPr>
    <w:r w:rsidRPr="00A34B23">
      <w:rPr>
        <w:rFonts w:hint="eastAsia"/>
        <w:sz w:val="20"/>
        <w:szCs w:val="20"/>
      </w:rPr>
      <w:t xml:space="preserve">（裏面）　　　　　　　　　　　　　　　　　　　　　　　　</w:t>
    </w:r>
    <w:r>
      <w:rPr>
        <w:rFonts w:hint="eastAsia"/>
        <w:sz w:val="20"/>
        <w:szCs w:val="20"/>
      </w:rPr>
      <w:t xml:space="preserve">　　</w:t>
    </w:r>
    <w:r w:rsidRPr="00A34B23">
      <w:rPr>
        <w:rFonts w:hint="eastAsia"/>
        <w:sz w:val="20"/>
        <w:szCs w:val="20"/>
      </w:rPr>
      <w:t xml:space="preserve">　　　　　　　　　　（</w:t>
    </w:r>
    <w:r w:rsidRPr="00A34B23">
      <w:rPr>
        <w:rFonts w:hint="eastAsia"/>
        <w:sz w:val="20"/>
        <w:szCs w:val="20"/>
      </w:rPr>
      <w:t>A4</w:t>
    </w:r>
    <w:r w:rsidRPr="00A34B23">
      <w:rPr>
        <w:rFonts w:hint="eastAsia"/>
        <w:sz w:val="20"/>
        <w:szCs w:val="20"/>
      </w:rPr>
      <w:t>上質紙）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440" w:rsidRDefault="00086440" w:rsidP="007D38DD">
      <w:r>
        <w:separator/>
      </w:r>
    </w:p>
  </w:footnote>
  <w:footnote w:type="continuationSeparator" w:id="0">
    <w:p w:rsidR="00086440" w:rsidRDefault="00086440" w:rsidP="007D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64" w:rsidRDefault="00337864">
    <w:pPr>
      <w:pStyle w:val="a3"/>
    </w:pPr>
    <w:r>
      <w:rPr>
        <w:rFonts w:hint="eastAsia"/>
      </w:rPr>
      <w:t>様式第</w:t>
    </w:r>
    <w:r w:rsidR="00B87B6D">
      <w:rPr>
        <w:rFonts w:hint="eastAsia"/>
      </w:rPr>
      <w:t>3</w:t>
    </w:r>
    <w:r w:rsidR="00437218">
      <w:rPr>
        <w:rFonts w:hint="eastAsia"/>
      </w:rPr>
      <w:t>号（</w:t>
    </w:r>
    <w:r w:rsidR="00D26D3B">
      <w:rPr>
        <w:rFonts w:hint="eastAsia"/>
      </w:rPr>
      <w:t>貯水槽水道</w:t>
    </w:r>
    <w:r w:rsidR="00A73682">
      <w:rPr>
        <w:rFonts w:hint="eastAsia"/>
      </w:rPr>
      <w:t>施</w:t>
    </w:r>
    <w:r w:rsidR="00A92ED3">
      <w:rPr>
        <w:rFonts w:hint="eastAsia"/>
      </w:rPr>
      <w:t>工</w:t>
    </w:r>
    <w:r>
      <w:rPr>
        <w:rFonts w:hint="eastAsia"/>
      </w:rPr>
      <w:t>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8DD"/>
    <w:rsid w:val="000004F5"/>
    <w:rsid w:val="00030310"/>
    <w:rsid w:val="00036CB0"/>
    <w:rsid w:val="000448FB"/>
    <w:rsid w:val="00050102"/>
    <w:rsid w:val="000675BF"/>
    <w:rsid w:val="0006782E"/>
    <w:rsid w:val="00075153"/>
    <w:rsid w:val="00086440"/>
    <w:rsid w:val="000C3B7F"/>
    <w:rsid w:val="000E7CC4"/>
    <w:rsid w:val="000F33F2"/>
    <w:rsid w:val="001076D9"/>
    <w:rsid w:val="00107718"/>
    <w:rsid w:val="0013258F"/>
    <w:rsid w:val="0013466C"/>
    <w:rsid w:val="00136964"/>
    <w:rsid w:val="00142AF9"/>
    <w:rsid w:val="001B7797"/>
    <w:rsid w:val="001F33CF"/>
    <w:rsid w:val="001F7CEF"/>
    <w:rsid w:val="00231F11"/>
    <w:rsid w:val="00255DE5"/>
    <w:rsid w:val="00275D0C"/>
    <w:rsid w:val="00280445"/>
    <w:rsid w:val="002A0136"/>
    <w:rsid w:val="002A104D"/>
    <w:rsid w:val="002A73C4"/>
    <w:rsid w:val="002A7764"/>
    <w:rsid w:val="002B6542"/>
    <w:rsid w:val="002B75A6"/>
    <w:rsid w:val="002C5CEB"/>
    <w:rsid w:val="002D2782"/>
    <w:rsid w:val="002E12B0"/>
    <w:rsid w:val="002E64D2"/>
    <w:rsid w:val="002E663B"/>
    <w:rsid w:val="00300AA7"/>
    <w:rsid w:val="00303F0D"/>
    <w:rsid w:val="00323E92"/>
    <w:rsid w:val="003266C3"/>
    <w:rsid w:val="00334CE5"/>
    <w:rsid w:val="003359A4"/>
    <w:rsid w:val="00337864"/>
    <w:rsid w:val="0037206D"/>
    <w:rsid w:val="003813AC"/>
    <w:rsid w:val="00382B21"/>
    <w:rsid w:val="003A1418"/>
    <w:rsid w:val="003A36F1"/>
    <w:rsid w:val="003A4193"/>
    <w:rsid w:val="003B458C"/>
    <w:rsid w:val="003E27DC"/>
    <w:rsid w:val="003E67A1"/>
    <w:rsid w:val="003F182F"/>
    <w:rsid w:val="004067BC"/>
    <w:rsid w:val="004114C5"/>
    <w:rsid w:val="00417094"/>
    <w:rsid w:val="004251F8"/>
    <w:rsid w:val="004277B7"/>
    <w:rsid w:val="00434D5E"/>
    <w:rsid w:val="00435BB6"/>
    <w:rsid w:val="00437218"/>
    <w:rsid w:val="00441F3C"/>
    <w:rsid w:val="00464E55"/>
    <w:rsid w:val="00471753"/>
    <w:rsid w:val="0048101C"/>
    <w:rsid w:val="004A1F12"/>
    <w:rsid w:val="004E2901"/>
    <w:rsid w:val="004E43C9"/>
    <w:rsid w:val="004E6051"/>
    <w:rsid w:val="0050334C"/>
    <w:rsid w:val="00510FA6"/>
    <w:rsid w:val="00523E27"/>
    <w:rsid w:val="00541821"/>
    <w:rsid w:val="00541925"/>
    <w:rsid w:val="00544B5A"/>
    <w:rsid w:val="00557A34"/>
    <w:rsid w:val="0056062E"/>
    <w:rsid w:val="005621DE"/>
    <w:rsid w:val="00570FB1"/>
    <w:rsid w:val="00580E93"/>
    <w:rsid w:val="005A2379"/>
    <w:rsid w:val="005B5114"/>
    <w:rsid w:val="005C04E8"/>
    <w:rsid w:val="005C07B4"/>
    <w:rsid w:val="005C10C1"/>
    <w:rsid w:val="005C1241"/>
    <w:rsid w:val="005C2262"/>
    <w:rsid w:val="005C53B1"/>
    <w:rsid w:val="005E0471"/>
    <w:rsid w:val="005E0D38"/>
    <w:rsid w:val="005E6700"/>
    <w:rsid w:val="005F4D45"/>
    <w:rsid w:val="00607161"/>
    <w:rsid w:val="00624967"/>
    <w:rsid w:val="006249AC"/>
    <w:rsid w:val="00635A58"/>
    <w:rsid w:val="0065187E"/>
    <w:rsid w:val="00667A09"/>
    <w:rsid w:val="006752F7"/>
    <w:rsid w:val="00681766"/>
    <w:rsid w:val="0068534A"/>
    <w:rsid w:val="006A1690"/>
    <w:rsid w:val="006B2403"/>
    <w:rsid w:val="006B307A"/>
    <w:rsid w:val="006B6E8B"/>
    <w:rsid w:val="006C6DA9"/>
    <w:rsid w:val="006D03A3"/>
    <w:rsid w:val="006D3B2E"/>
    <w:rsid w:val="006F59FC"/>
    <w:rsid w:val="006F6B34"/>
    <w:rsid w:val="00710DC4"/>
    <w:rsid w:val="007178C2"/>
    <w:rsid w:val="00717FCB"/>
    <w:rsid w:val="007207CF"/>
    <w:rsid w:val="007273C7"/>
    <w:rsid w:val="00744D3E"/>
    <w:rsid w:val="0075146A"/>
    <w:rsid w:val="00751B66"/>
    <w:rsid w:val="0077530F"/>
    <w:rsid w:val="0079635E"/>
    <w:rsid w:val="007A1FA5"/>
    <w:rsid w:val="007B2953"/>
    <w:rsid w:val="007C1B8F"/>
    <w:rsid w:val="007C387C"/>
    <w:rsid w:val="007D38A4"/>
    <w:rsid w:val="007D38DD"/>
    <w:rsid w:val="00800664"/>
    <w:rsid w:val="00801CCD"/>
    <w:rsid w:val="0081751A"/>
    <w:rsid w:val="008233F3"/>
    <w:rsid w:val="00825DB2"/>
    <w:rsid w:val="00832F6C"/>
    <w:rsid w:val="00834625"/>
    <w:rsid w:val="008366F5"/>
    <w:rsid w:val="0084243D"/>
    <w:rsid w:val="00851B60"/>
    <w:rsid w:val="008714B0"/>
    <w:rsid w:val="008737AF"/>
    <w:rsid w:val="00885E31"/>
    <w:rsid w:val="008A0E47"/>
    <w:rsid w:val="008A1383"/>
    <w:rsid w:val="008B56C4"/>
    <w:rsid w:val="008B74AB"/>
    <w:rsid w:val="008C34E7"/>
    <w:rsid w:val="008C3991"/>
    <w:rsid w:val="008C603D"/>
    <w:rsid w:val="008E1331"/>
    <w:rsid w:val="009041DB"/>
    <w:rsid w:val="00917DCC"/>
    <w:rsid w:val="00946174"/>
    <w:rsid w:val="00981E4C"/>
    <w:rsid w:val="00981F9B"/>
    <w:rsid w:val="009971C0"/>
    <w:rsid w:val="009A5302"/>
    <w:rsid w:val="009B7C56"/>
    <w:rsid w:val="009D5A1C"/>
    <w:rsid w:val="009E0EB4"/>
    <w:rsid w:val="009E1EA4"/>
    <w:rsid w:val="009F1B7A"/>
    <w:rsid w:val="00A035E6"/>
    <w:rsid w:val="00A03B99"/>
    <w:rsid w:val="00A04865"/>
    <w:rsid w:val="00A14120"/>
    <w:rsid w:val="00A17D0A"/>
    <w:rsid w:val="00A30DB1"/>
    <w:rsid w:val="00A34B23"/>
    <w:rsid w:val="00A63B39"/>
    <w:rsid w:val="00A671AA"/>
    <w:rsid w:val="00A73682"/>
    <w:rsid w:val="00A8688C"/>
    <w:rsid w:val="00A92ED3"/>
    <w:rsid w:val="00AA1D84"/>
    <w:rsid w:val="00AB6313"/>
    <w:rsid w:val="00AC4012"/>
    <w:rsid w:val="00AD443E"/>
    <w:rsid w:val="00AD48ED"/>
    <w:rsid w:val="00AF0A6B"/>
    <w:rsid w:val="00AF4596"/>
    <w:rsid w:val="00B210C0"/>
    <w:rsid w:val="00B230E3"/>
    <w:rsid w:val="00B27E6A"/>
    <w:rsid w:val="00B32BCB"/>
    <w:rsid w:val="00B5517B"/>
    <w:rsid w:val="00B55C82"/>
    <w:rsid w:val="00B71A48"/>
    <w:rsid w:val="00B87B6D"/>
    <w:rsid w:val="00BA1025"/>
    <w:rsid w:val="00BA5090"/>
    <w:rsid w:val="00BB52AC"/>
    <w:rsid w:val="00C56090"/>
    <w:rsid w:val="00C62BEA"/>
    <w:rsid w:val="00C66965"/>
    <w:rsid w:val="00C80016"/>
    <w:rsid w:val="00CB6CB2"/>
    <w:rsid w:val="00CE2841"/>
    <w:rsid w:val="00D01432"/>
    <w:rsid w:val="00D13496"/>
    <w:rsid w:val="00D26D3B"/>
    <w:rsid w:val="00D302AA"/>
    <w:rsid w:val="00D46E18"/>
    <w:rsid w:val="00D51071"/>
    <w:rsid w:val="00D51DF7"/>
    <w:rsid w:val="00D62443"/>
    <w:rsid w:val="00D73E44"/>
    <w:rsid w:val="00DA3AD4"/>
    <w:rsid w:val="00DB1085"/>
    <w:rsid w:val="00DB294B"/>
    <w:rsid w:val="00DB3EDB"/>
    <w:rsid w:val="00DC5608"/>
    <w:rsid w:val="00DD1A7C"/>
    <w:rsid w:val="00DD3E6F"/>
    <w:rsid w:val="00DF105C"/>
    <w:rsid w:val="00DF42CB"/>
    <w:rsid w:val="00DF5897"/>
    <w:rsid w:val="00E13FE9"/>
    <w:rsid w:val="00E15084"/>
    <w:rsid w:val="00E21FCD"/>
    <w:rsid w:val="00E23CD8"/>
    <w:rsid w:val="00E30162"/>
    <w:rsid w:val="00E529A9"/>
    <w:rsid w:val="00E55580"/>
    <w:rsid w:val="00E8259B"/>
    <w:rsid w:val="00EA23BA"/>
    <w:rsid w:val="00EA43F6"/>
    <w:rsid w:val="00EB2082"/>
    <w:rsid w:val="00EB7C15"/>
    <w:rsid w:val="00ED500F"/>
    <w:rsid w:val="00EE1FC7"/>
    <w:rsid w:val="00EE742E"/>
    <w:rsid w:val="00EE745A"/>
    <w:rsid w:val="00F17A1D"/>
    <w:rsid w:val="00F2252B"/>
    <w:rsid w:val="00F263B6"/>
    <w:rsid w:val="00F35103"/>
    <w:rsid w:val="00F4775E"/>
    <w:rsid w:val="00F53970"/>
    <w:rsid w:val="00F6684F"/>
    <w:rsid w:val="00F66C44"/>
    <w:rsid w:val="00F83428"/>
    <w:rsid w:val="00FE3DC0"/>
    <w:rsid w:val="00FF5738"/>
    <w:rsid w:val="00FF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260D55"/>
  <w15:docId w15:val="{32D315A6-E57D-4FF5-AE2B-80E385F9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DD"/>
    <w:pPr>
      <w:tabs>
        <w:tab w:val="center" w:pos="4252"/>
        <w:tab w:val="right" w:pos="8504"/>
      </w:tabs>
      <w:snapToGrid w:val="0"/>
    </w:pPr>
  </w:style>
  <w:style w:type="character" w:customStyle="1" w:styleId="a4">
    <w:name w:val="ヘッダー (文字)"/>
    <w:basedOn w:val="a0"/>
    <w:link w:val="a3"/>
    <w:uiPriority w:val="99"/>
    <w:rsid w:val="007D38DD"/>
  </w:style>
  <w:style w:type="paragraph" w:styleId="a5">
    <w:name w:val="footer"/>
    <w:basedOn w:val="a"/>
    <w:link w:val="a6"/>
    <w:uiPriority w:val="99"/>
    <w:unhideWhenUsed/>
    <w:rsid w:val="007D38DD"/>
    <w:pPr>
      <w:tabs>
        <w:tab w:val="center" w:pos="4252"/>
        <w:tab w:val="right" w:pos="8504"/>
      </w:tabs>
      <w:snapToGrid w:val="0"/>
    </w:pPr>
  </w:style>
  <w:style w:type="character" w:customStyle="1" w:styleId="a6">
    <w:name w:val="フッター (文字)"/>
    <w:basedOn w:val="a0"/>
    <w:link w:val="a5"/>
    <w:uiPriority w:val="99"/>
    <w:rsid w:val="007D38DD"/>
  </w:style>
  <w:style w:type="table" w:styleId="a7">
    <w:name w:val="Table Grid"/>
    <w:basedOn w:val="a1"/>
    <w:uiPriority w:val="59"/>
    <w:rsid w:val="007D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67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7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F881-6CEC-4E25-8D1A-85B3A2F5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t.kawaguchi</cp:lastModifiedBy>
  <cp:revision>39</cp:revision>
  <cp:lastPrinted>2019-10-30T06:30:00Z</cp:lastPrinted>
  <dcterms:created xsi:type="dcterms:W3CDTF">2018-06-06T06:38:00Z</dcterms:created>
  <dcterms:modified xsi:type="dcterms:W3CDTF">2022-05-31T02:14:00Z</dcterms:modified>
</cp:coreProperties>
</file>