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99469B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三原市長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 w:rsidP="00793F33">
      <w:pPr>
        <w:ind w:firstLineChars="2000" w:firstLine="4400"/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商号（又は屋号，名称等）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793F33"/>
    <w:rsid w:val="0099469B"/>
    <w:rsid w:val="009B09BF"/>
    <w:rsid w:val="00B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subject/>
  <dc:creator>2593ueda</dc:creator>
  <cp:keywords/>
  <dc:description/>
  <cp:lastModifiedBy>田房 宏章</cp:lastModifiedBy>
  <cp:revision>3</cp:revision>
  <cp:lastPrinted>2013-03-04T04:19:00Z</cp:lastPrinted>
  <dcterms:created xsi:type="dcterms:W3CDTF">2018-02-28T02:09:00Z</dcterms:created>
  <dcterms:modified xsi:type="dcterms:W3CDTF">2020-05-21T00:14:00Z</dcterms:modified>
</cp:coreProperties>
</file>