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-2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様式第十六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土石の堆積に関する工事の届出書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left="0" w:leftChars="0" w:right="420" w:rightChars="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三原市長　様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left="4536" w:leftChars="216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</w:t>
      </w:r>
      <w:r>
        <w:rPr>
          <w:rFonts w:hint="eastAsia"/>
          <w:sz w:val="44"/>
          <w:eastAsianLayout w:id="1" w:combine="1" w:combineBrackets="curly"/>
        </w:rPr>
        <w:t>第１項</w:t>
      </w:r>
      <w:r>
        <w:rPr>
          <w:rFonts w:hint="eastAsia"/>
          <w:sz w:val="22"/>
        </w:rPr>
        <w:t>の規定により、下記の工事について届け出ます。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665"/>
        <w:gridCol w:w="5953"/>
      </w:tblGrid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工事をしている土地の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（緯度：　　度　　分　　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経度：　　度　　分　　秒）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工事をしている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土石の堆積の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eastAsia"/>
                <w:sz w:val="22"/>
              </w:rPr>
              <w:t>最大堆積高さ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メートル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土石の堆積を行う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土石の堆積の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立方メートル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68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widowControl w:val="1"/>
              <w:ind w:right="317" w:rightChars="151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spacing w:line="300" w:lineRule="exact"/>
        <w:ind w:left="0" w:leftChars="0" w:right="-2" w:rightChars="0" w:hanging="1320" w:hangingChars="6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</w:t>
      </w:r>
    </w:p>
    <w:p>
      <w:pPr>
        <w:pStyle w:val="0"/>
        <w:widowControl w:val="1"/>
        <w:spacing w:line="300" w:lineRule="exact"/>
        <w:ind w:left="464" w:leftChars="116" w:right="-2" w:rightChars="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工事主又は１欄の工事施行者が法人であるときは、氏名は、当該法人の名称及び代表者の氏名を記入してください。</w:t>
      </w:r>
    </w:p>
    <w:p>
      <w:pPr>
        <w:pStyle w:val="0"/>
        <w:widowControl w:val="1"/>
        <w:spacing w:line="300" w:lineRule="exact"/>
        <w:ind w:left="464" w:leftChars="116" w:right="-2" w:rightChars="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２欄は、代表地点の緯度及び経度を世界測地系に従つて測量し、小数点以下第一位まで記入してください。</w:t>
      </w: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2</Words>
  <Characters>355</Characters>
  <Application>JUST Note</Application>
  <Lines>63</Lines>
  <Paragraphs>40</Paragraphs>
  <CharactersWithSpaces>400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2023-07-26T02:48:51Z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